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8" w:type="dxa"/>
        <w:tblInd w:w="720" w:type="dxa"/>
        <w:tblLook w:val="0000" w:firstRow="0" w:lastRow="0" w:firstColumn="0" w:lastColumn="0" w:noHBand="0" w:noVBand="0"/>
      </w:tblPr>
      <w:tblGrid>
        <w:gridCol w:w="828"/>
        <w:gridCol w:w="5220"/>
        <w:gridCol w:w="2880"/>
      </w:tblGrid>
      <w:tr w:rsidR="00EF799F" w:rsidRPr="00FA31DA" w:rsidTr="004C259A">
        <w:tc>
          <w:tcPr>
            <w:tcW w:w="828" w:type="dxa"/>
          </w:tcPr>
          <w:p w:rsidR="00EF799F" w:rsidRPr="00FA31DA" w:rsidRDefault="00CB4EA0">
            <w:pPr>
              <w:pStyle w:val="SampleLetter"/>
              <w:ind w:left="0"/>
              <w:rPr>
                <w:rFonts w:ascii="Calibri" w:eastAsia="굴림" w:hAnsi="Calibri"/>
                <w:lang w:eastAsia="ko-KR"/>
              </w:rPr>
            </w:pPr>
            <w:r>
              <w:rPr>
                <w:rFonts w:ascii="Calibri" w:eastAsia="굴림" w:hAnsi="Calibri"/>
                <w:lang w:eastAsia="ko-K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50.4pt;margin-top:-2.5pt;width:68.25pt;height:71.25pt;z-index:251657216">
                  <v:imagedata r:id="rId8" o:title=""/>
                </v:shape>
                <o:OLEObject Type="Embed" ProgID="PBrush" ShapeID="_x0000_s1027" DrawAspect="Content" ObjectID="_1598702736" r:id="rId9"/>
              </w:object>
            </w:r>
          </w:p>
        </w:tc>
        <w:tc>
          <w:tcPr>
            <w:tcW w:w="5220" w:type="dxa"/>
          </w:tcPr>
          <w:p w:rsidR="00EF799F" w:rsidRPr="00FA31DA" w:rsidRDefault="00CB4EA0" w:rsidP="00DD649E">
            <w:pPr>
              <w:pStyle w:val="SampleLetter"/>
              <w:ind w:left="-549" w:right="-407" w:firstLine="549"/>
              <w:rPr>
                <w:rFonts w:ascii="Calibri" w:eastAsia="굴림" w:hAnsi="Calibri"/>
                <w:lang w:eastAsia="ko-KR"/>
              </w:rPr>
            </w:pPr>
          </w:p>
        </w:tc>
        <w:tc>
          <w:tcPr>
            <w:tcW w:w="2880" w:type="dxa"/>
          </w:tcPr>
          <w:p w:rsidR="00EF799F" w:rsidRPr="00FA31DA" w:rsidRDefault="00FA31DA" w:rsidP="00C4593D">
            <w:pPr>
              <w:pStyle w:val="SampleLetter"/>
              <w:ind w:left="0"/>
              <w:rPr>
                <w:rFonts w:ascii="Calibri" w:eastAsia="굴림" w:hAnsi="Calibri"/>
                <w:color w:val="808080"/>
                <w:sz w:val="32"/>
                <w:lang w:eastAsia="ko-KR"/>
              </w:rPr>
            </w:pPr>
            <w:r>
              <w:rPr>
                <w:rFonts w:ascii="Calibri" w:eastAsia="굴림" w:hAnsi="Calibri" w:hint="eastAsia"/>
                <w:color w:val="808080"/>
                <w:sz w:val="32"/>
                <w:lang w:eastAsia="ko-KR"/>
              </w:rPr>
              <w:t xml:space="preserve"> </w:t>
            </w:r>
            <w:r w:rsidR="00FE2C83" w:rsidRPr="00FA31DA">
              <w:rPr>
                <w:rFonts w:ascii="Calibri" w:eastAsia="굴림" w:hAnsi="Calibri" w:hint="eastAsia"/>
                <w:color w:val="808080"/>
                <w:sz w:val="32"/>
                <w:lang w:eastAsia="ko-KR"/>
              </w:rPr>
              <w:t>GE Healthcare</w:t>
            </w:r>
          </w:p>
        </w:tc>
      </w:tr>
      <w:tr w:rsidR="00EF799F" w:rsidRPr="00FA31DA" w:rsidTr="004C259A">
        <w:tc>
          <w:tcPr>
            <w:tcW w:w="828" w:type="dxa"/>
          </w:tcPr>
          <w:p w:rsidR="00EF799F" w:rsidRPr="00FA31DA" w:rsidRDefault="00CB4EA0">
            <w:pPr>
              <w:pStyle w:val="SampleLetter"/>
              <w:ind w:left="0"/>
              <w:rPr>
                <w:rFonts w:ascii="Calibri" w:eastAsia="굴림" w:hAnsi="Calibri"/>
                <w:lang w:eastAsia="ko-KR"/>
              </w:rPr>
            </w:pPr>
          </w:p>
        </w:tc>
        <w:tc>
          <w:tcPr>
            <w:tcW w:w="5220" w:type="dxa"/>
          </w:tcPr>
          <w:p w:rsidR="00EF799F" w:rsidRPr="00FA31DA" w:rsidRDefault="00FE2C83" w:rsidP="00DD649E">
            <w:pPr>
              <w:pStyle w:val="SampleLetter"/>
              <w:ind w:left="-549" w:right="-407" w:firstLine="549"/>
              <w:jc w:val="center"/>
              <w:rPr>
                <w:rFonts w:ascii="Calibri" w:eastAsia="굴림" w:hAnsi="Calibri"/>
                <w:i/>
                <w:iCs/>
                <w:lang w:eastAsia="ko-KR"/>
              </w:rPr>
            </w:pPr>
            <w:r w:rsidRPr="00FA31DA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>의료</w:t>
            </w:r>
            <w:r w:rsidRPr="00FA31DA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>장비</w:t>
            </w:r>
            <w:r w:rsidRPr="00FA31DA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>긴급</w:t>
            </w:r>
            <w:r w:rsidRPr="00FA31DA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>시정</w:t>
            </w:r>
          </w:p>
        </w:tc>
        <w:tc>
          <w:tcPr>
            <w:tcW w:w="2880" w:type="dxa"/>
          </w:tcPr>
          <w:p w:rsidR="004C259A" w:rsidRPr="00FA31DA" w:rsidRDefault="00FA31DA" w:rsidP="004C259A">
            <w:pPr>
              <w:ind w:right="-765"/>
              <w:rPr>
                <w:rFonts w:ascii="Calibri" w:eastAsia="굴림" w:hAnsi="Calibri"/>
                <w:sz w:val="20"/>
                <w:szCs w:val="20"/>
                <w:lang w:eastAsia="ko-KR"/>
              </w:rPr>
            </w:pPr>
            <w:r>
              <w:rPr>
                <w:rFonts w:ascii="Calibri" w:eastAsia="굴림" w:hAnsi="Calibri" w:hint="eastAsia"/>
                <w:sz w:val="20"/>
                <w:szCs w:val="20"/>
                <w:lang w:eastAsia="ko-KR"/>
              </w:rPr>
              <w:t xml:space="preserve"> </w:t>
            </w:r>
            <w:r w:rsidR="00FE2C83" w:rsidRPr="00FA31DA">
              <w:rPr>
                <w:rFonts w:ascii="Calibri" w:eastAsia="굴림" w:hAnsi="Calibri" w:hint="eastAsia"/>
                <w:sz w:val="20"/>
                <w:szCs w:val="20"/>
                <w:lang w:eastAsia="ko-KR"/>
              </w:rPr>
              <w:t xml:space="preserve"> 3000 N. Grandview Blvd. - W440</w:t>
            </w:r>
          </w:p>
          <w:p w:rsidR="00A77ABB" w:rsidRPr="00FA31DA" w:rsidRDefault="00FA31DA" w:rsidP="004C259A">
            <w:pPr>
              <w:ind w:right="-765"/>
              <w:rPr>
                <w:rFonts w:ascii="Calibri" w:eastAsia="굴림" w:hAnsi="Calibri"/>
                <w:sz w:val="20"/>
                <w:szCs w:val="20"/>
                <w:lang w:eastAsia="ko-KR"/>
              </w:rPr>
            </w:pPr>
            <w:r>
              <w:rPr>
                <w:rFonts w:ascii="Calibri" w:eastAsia="굴림" w:hAnsi="Calibri" w:hint="eastAsia"/>
                <w:sz w:val="20"/>
                <w:szCs w:val="20"/>
                <w:lang w:eastAsia="ko-KR"/>
              </w:rPr>
              <w:t xml:space="preserve"> </w:t>
            </w:r>
            <w:r w:rsidR="00FE2C83" w:rsidRPr="00FA31DA">
              <w:rPr>
                <w:rFonts w:ascii="Calibri" w:eastAsia="굴림" w:hAnsi="Calibri" w:hint="eastAsia"/>
                <w:sz w:val="20"/>
                <w:szCs w:val="20"/>
                <w:lang w:eastAsia="ko-KR"/>
              </w:rPr>
              <w:t xml:space="preserve"> Waukesha, WI 53188, USA</w:t>
            </w:r>
          </w:p>
          <w:p w:rsidR="00EF799F" w:rsidRPr="00FA31DA" w:rsidRDefault="00CB4EA0" w:rsidP="00C4593D">
            <w:pPr>
              <w:pStyle w:val="SampleLetterTable"/>
              <w:ind w:left="372"/>
              <w:rPr>
                <w:rFonts w:ascii="Calibri" w:eastAsia="굴림" w:hAnsi="Calibri"/>
                <w:sz w:val="18"/>
                <w:lang w:eastAsia="ko-KR"/>
              </w:rPr>
            </w:pPr>
          </w:p>
        </w:tc>
      </w:tr>
    </w:tbl>
    <w:p w:rsidR="00DD649E" w:rsidRPr="00FA31DA" w:rsidRDefault="00CB4EA0" w:rsidP="00DD649E">
      <w:pPr>
        <w:pStyle w:val="SampleLetter"/>
        <w:ind w:left="0"/>
        <w:rPr>
          <w:rFonts w:ascii="Calibri" w:eastAsia="굴림" w:hAnsi="Calibri"/>
          <w:lang w:eastAsia="ko-KR"/>
        </w:rPr>
      </w:pPr>
    </w:p>
    <w:p w:rsidR="00EF799F" w:rsidRPr="00FA31DA" w:rsidRDefault="00FE2C83" w:rsidP="00FA31DA">
      <w:pPr>
        <w:pStyle w:val="SampleLetter"/>
        <w:tabs>
          <w:tab w:val="left" w:pos="6840"/>
        </w:tabs>
        <w:ind w:left="0"/>
        <w:rPr>
          <w:rFonts w:ascii="Calibri" w:eastAsia="굴림" w:hAnsi="Calibri"/>
          <w:lang w:eastAsia="ko-KR"/>
        </w:rPr>
      </w:pPr>
      <w:r w:rsidRPr="00FA31DA">
        <w:rPr>
          <w:rFonts w:ascii="Calibri" w:eastAsia="굴림" w:hAnsi="Calibri" w:hint="eastAsia"/>
          <w:lang w:eastAsia="ko-KR"/>
        </w:rPr>
        <w:t>&lt;</w:t>
      </w:r>
      <w:r w:rsidRPr="00FA31DA">
        <w:rPr>
          <w:rFonts w:ascii="Calibri" w:eastAsia="굴림" w:hAnsi="Calibri" w:hint="eastAsia"/>
          <w:lang w:eastAsia="ko-KR"/>
        </w:rPr>
        <w:t>문서</w:t>
      </w:r>
      <w:r w:rsidRPr="00FA31DA">
        <w:rPr>
          <w:rFonts w:ascii="Calibri" w:eastAsia="굴림" w:hAnsi="Calibri" w:hint="eastAsia"/>
          <w:lang w:eastAsia="ko-KR"/>
        </w:rPr>
        <w:t xml:space="preserve"> </w:t>
      </w:r>
      <w:r w:rsidRPr="00FA31DA">
        <w:rPr>
          <w:rFonts w:ascii="Calibri" w:eastAsia="굴림" w:hAnsi="Calibri" w:hint="eastAsia"/>
          <w:lang w:eastAsia="ko-KR"/>
        </w:rPr>
        <w:t>배포</w:t>
      </w:r>
      <w:r w:rsidRPr="00FA31DA">
        <w:rPr>
          <w:rFonts w:ascii="Calibri" w:eastAsia="굴림" w:hAnsi="Calibri" w:hint="eastAsia"/>
          <w:lang w:eastAsia="ko-KR"/>
        </w:rPr>
        <w:t xml:space="preserve"> </w:t>
      </w:r>
      <w:r w:rsidRPr="00FA31DA">
        <w:rPr>
          <w:rFonts w:ascii="Calibri" w:eastAsia="굴림" w:hAnsi="Calibri" w:hint="eastAsia"/>
          <w:lang w:eastAsia="ko-KR"/>
        </w:rPr>
        <w:t>날짜</w:t>
      </w:r>
      <w:r w:rsidRPr="00FA31DA">
        <w:rPr>
          <w:rFonts w:ascii="Calibri" w:eastAsia="굴림" w:hAnsi="Calibri" w:hint="eastAsia"/>
          <w:lang w:eastAsia="ko-KR"/>
        </w:rPr>
        <w:t>&gt;</w:t>
      </w:r>
      <w:r w:rsidRPr="00FA31DA">
        <w:rPr>
          <w:rFonts w:ascii="Calibri" w:eastAsia="굴림" w:hAnsi="Calibri" w:hint="eastAsia"/>
          <w:lang w:eastAsia="ko-KR"/>
        </w:rPr>
        <w:tab/>
        <w:t xml:space="preserve">GEHC </w:t>
      </w:r>
      <w:r w:rsidRPr="00FA31DA">
        <w:rPr>
          <w:rFonts w:ascii="Calibri" w:eastAsia="굴림" w:hAnsi="Calibri" w:hint="eastAsia"/>
          <w:lang w:eastAsia="ko-KR"/>
        </w:rPr>
        <w:t>참조</w:t>
      </w:r>
      <w:r w:rsidRPr="00FA31DA">
        <w:rPr>
          <w:rFonts w:ascii="Calibri" w:eastAsia="굴림" w:hAnsi="Calibri" w:hint="eastAsia"/>
          <w:lang w:eastAsia="ko-KR"/>
        </w:rPr>
        <w:t xml:space="preserve"> </w:t>
      </w:r>
      <w:r w:rsidRPr="00FA31DA">
        <w:rPr>
          <w:rFonts w:ascii="Calibri" w:eastAsia="굴림" w:hAnsi="Calibri" w:hint="eastAsia"/>
          <w:lang w:eastAsia="ko-KR"/>
        </w:rPr>
        <w:t>번호</w:t>
      </w:r>
      <w:r w:rsidRPr="00FA31DA">
        <w:rPr>
          <w:rFonts w:ascii="Calibri" w:eastAsia="굴림" w:hAnsi="Calibri" w:hint="eastAsia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lang w:eastAsia="ko-KR"/>
        </w:rPr>
        <w:t>36132</w:t>
      </w:r>
    </w:p>
    <w:p w:rsidR="00EF799F" w:rsidRPr="00FA31DA" w:rsidRDefault="00CB4EA0">
      <w:pPr>
        <w:pStyle w:val="SampleLetter"/>
        <w:rPr>
          <w:rFonts w:ascii="Calibri" w:eastAsia="굴림" w:hAnsi="Calibri"/>
          <w:lang w:eastAsia="ko-KR"/>
        </w:rPr>
      </w:pPr>
    </w:p>
    <w:p w:rsidR="00A67CD9" w:rsidRPr="00FA31DA" w:rsidRDefault="00FE2C83" w:rsidP="00FA31DA">
      <w:pPr>
        <w:pStyle w:val="Default"/>
        <w:rPr>
          <w:rFonts w:eastAsia="굴림"/>
          <w:sz w:val="20"/>
          <w:szCs w:val="20"/>
          <w:lang w:eastAsia="ko-KR"/>
        </w:rPr>
      </w:pPr>
      <w:r w:rsidRPr="00FA31DA">
        <w:rPr>
          <w:rFonts w:eastAsia="굴림" w:hint="eastAsia"/>
          <w:sz w:val="20"/>
          <w:szCs w:val="20"/>
          <w:lang w:eastAsia="ko-KR"/>
        </w:rPr>
        <w:t>수신</w:t>
      </w:r>
      <w:r w:rsidRPr="00FA31DA">
        <w:rPr>
          <w:rFonts w:eastAsia="굴림" w:hint="eastAsia"/>
          <w:sz w:val="20"/>
          <w:szCs w:val="20"/>
          <w:lang w:eastAsia="ko-KR"/>
        </w:rPr>
        <w:t>:</w:t>
      </w:r>
      <w:bookmarkStart w:id="0" w:name="_Hlk514831248"/>
      <w:r w:rsidR="00FA31DA" w:rsidRPr="00FA31DA">
        <w:rPr>
          <w:rFonts w:eastAsia="굴림" w:hint="eastAsia"/>
          <w:sz w:val="20"/>
          <w:szCs w:val="20"/>
          <w:lang w:eastAsia="ko-KR"/>
        </w:rPr>
        <w:t xml:space="preserve"> </w:t>
      </w:r>
      <w:r w:rsidR="00FA31DA" w:rsidRPr="00FA31DA">
        <w:rPr>
          <w:rFonts w:eastAsia="굴림" w:hint="eastAsia"/>
          <w:sz w:val="20"/>
          <w:szCs w:val="20"/>
          <w:lang w:eastAsia="ko-KR"/>
        </w:rPr>
        <w:tab/>
      </w:r>
      <w:r w:rsidRPr="00FA31DA">
        <w:rPr>
          <w:rFonts w:eastAsia="굴림" w:hint="eastAsia"/>
          <w:sz w:val="20"/>
          <w:szCs w:val="20"/>
          <w:lang w:eastAsia="ko-KR"/>
        </w:rPr>
        <w:t>임상</w:t>
      </w:r>
      <w:r w:rsidRPr="00FA31DA">
        <w:rPr>
          <w:rFonts w:eastAsia="굴림" w:hint="eastAsia"/>
          <w:sz w:val="20"/>
          <w:szCs w:val="20"/>
          <w:lang w:eastAsia="ko-KR"/>
        </w:rPr>
        <w:t>/</w:t>
      </w:r>
      <w:r w:rsidRPr="00FA31DA">
        <w:rPr>
          <w:rFonts w:eastAsia="굴림" w:hint="eastAsia"/>
          <w:sz w:val="20"/>
          <w:szCs w:val="20"/>
          <w:lang w:eastAsia="ko-KR"/>
        </w:rPr>
        <w:t>영상의학과</w:t>
      </w:r>
      <w:r w:rsidRPr="00FA31DA">
        <w:rPr>
          <w:rFonts w:eastAsia="굴림" w:hint="eastAsia"/>
          <w:sz w:val="20"/>
          <w:szCs w:val="20"/>
          <w:lang w:eastAsia="ko-KR"/>
        </w:rPr>
        <w:t xml:space="preserve"> </w:t>
      </w:r>
      <w:r w:rsidRPr="00FA31DA">
        <w:rPr>
          <w:rFonts w:eastAsia="굴림" w:hint="eastAsia"/>
          <w:sz w:val="20"/>
          <w:szCs w:val="20"/>
          <w:lang w:eastAsia="ko-KR"/>
        </w:rPr>
        <w:t>과장</w:t>
      </w:r>
      <w:r w:rsidRPr="00FA31DA">
        <w:rPr>
          <w:rFonts w:eastAsia="굴림" w:hint="eastAsia"/>
          <w:sz w:val="20"/>
          <w:szCs w:val="20"/>
          <w:lang w:eastAsia="ko-KR"/>
        </w:rPr>
        <w:t xml:space="preserve"> </w:t>
      </w:r>
    </w:p>
    <w:p w:rsidR="00FA31DA" w:rsidRPr="00FA31DA" w:rsidRDefault="00FA31DA" w:rsidP="00FA31DA">
      <w:pPr>
        <w:pStyle w:val="Default"/>
        <w:rPr>
          <w:rFonts w:eastAsia="굴림"/>
          <w:sz w:val="20"/>
          <w:szCs w:val="20"/>
          <w:lang w:eastAsia="ko-KR"/>
        </w:rPr>
      </w:pPr>
      <w:r w:rsidRPr="00FA31DA">
        <w:rPr>
          <w:rFonts w:eastAsia="굴림" w:hint="eastAsia"/>
          <w:sz w:val="20"/>
          <w:szCs w:val="20"/>
          <w:lang w:eastAsia="ko-KR"/>
        </w:rPr>
        <w:tab/>
      </w:r>
      <w:r w:rsidR="00FE2C83" w:rsidRPr="00FA31DA">
        <w:rPr>
          <w:rFonts w:eastAsia="굴림" w:hint="eastAsia"/>
          <w:sz w:val="20"/>
          <w:szCs w:val="20"/>
          <w:lang w:eastAsia="ko-KR"/>
        </w:rPr>
        <w:t>안전관리책임자</w:t>
      </w:r>
      <w:r w:rsidR="00FE2C83" w:rsidRPr="00FA31DA">
        <w:rPr>
          <w:rFonts w:eastAsia="굴림" w:hint="eastAsia"/>
          <w:sz w:val="20"/>
          <w:szCs w:val="20"/>
          <w:lang w:eastAsia="ko-KR"/>
        </w:rPr>
        <w:t>/</w:t>
      </w:r>
      <w:r w:rsidR="00FE2C83" w:rsidRPr="00FA31DA">
        <w:rPr>
          <w:rFonts w:eastAsia="굴림" w:hint="eastAsia"/>
          <w:sz w:val="20"/>
          <w:szCs w:val="20"/>
          <w:lang w:eastAsia="ko-KR"/>
        </w:rPr>
        <w:t>병원</w:t>
      </w:r>
      <w:r w:rsidR="00FE2C83" w:rsidRPr="00FA31DA">
        <w:rPr>
          <w:rFonts w:eastAsia="굴림" w:hint="eastAsia"/>
          <w:sz w:val="20"/>
          <w:szCs w:val="20"/>
          <w:lang w:eastAsia="ko-KR"/>
        </w:rPr>
        <w:t xml:space="preserve"> </w:t>
      </w:r>
      <w:r w:rsidR="00FE2C83" w:rsidRPr="00FA31DA">
        <w:rPr>
          <w:rFonts w:eastAsia="굴림" w:hint="eastAsia"/>
          <w:sz w:val="20"/>
          <w:szCs w:val="20"/>
          <w:lang w:eastAsia="ko-KR"/>
        </w:rPr>
        <w:t>행정</w:t>
      </w:r>
      <w:r w:rsidR="00FE2C83" w:rsidRPr="00FA31DA">
        <w:rPr>
          <w:rFonts w:eastAsia="굴림" w:hint="eastAsia"/>
          <w:sz w:val="20"/>
          <w:szCs w:val="20"/>
          <w:lang w:eastAsia="ko-KR"/>
        </w:rPr>
        <w:t xml:space="preserve"> </w:t>
      </w:r>
      <w:r w:rsidR="00FE2C83" w:rsidRPr="00FA31DA">
        <w:rPr>
          <w:rFonts w:eastAsia="굴림" w:hint="eastAsia"/>
          <w:sz w:val="20"/>
          <w:szCs w:val="20"/>
          <w:lang w:eastAsia="ko-KR"/>
        </w:rPr>
        <w:t>관리자</w:t>
      </w:r>
      <w:r w:rsidR="00FE2C83" w:rsidRPr="00FA31DA">
        <w:rPr>
          <w:rFonts w:eastAsia="굴림" w:hint="eastAsia"/>
          <w:sz w:val="20"/>
          <w:szCs w:val="20"/>
          <w:lang w:eastAsia="ko-KR"/>
        </w:rPr>
        <w:t xml:space="preserve"> </w:t>
      </w:r>
    </w:p>
    <w:p w:rsidR="00EF799F" w:rsidRPr="00FA31DA" w:rsidRDefault="00FA31DA" w:rsidP="00FA31DA">
      <w:pPr>
        <w:pStyle w:val="Default"/>
        <w:rPr>
          <w:rFonts w:eastAsia="굴림"/>
          <w:sz w:val="20"/>
          <w:szCs w:val="20"/>
          <w:lang w:eastAsia="ko-KR"/>
        </w:rPr>
      </w:pPr>
      <w:r w:rsidRPr="00FA31DA">
        <w:rPr>
          <w:rFonts w:eastAsia="굴림" w:hint="eastAsia"/>
          <w:sz w:val="20"/>
          <w:szCs w:val="20"/>
          <w:lang w:eastAsia="ko-KR"/>
        </w:rPr>
        <w:tab/>
      </w:r>
      <w:r w:rsidR="00FE2C83" w:rsidRPr="00FA31DA">
        <w:rPr>
          <w:rFonts w:eastAsia="굴림" w:hint="eastAsia"/>
          <w:sz w:val="20"/>
          <w:szCs w:val="20"/>
          <w:lang w:eastAsia="ko-KR"/>
        </w:rPr>
        <w:t>생체의료공학</w:t>
      </w:r>
      <w:r w:rsidR="00FE2C83" w:rsidRPr="00FA31DA">
        <w:rPr>
          <w:rFonts w:eastAsia="굴림" w:hint="eastAsia"/>
          <w:sz w:val="20"/>
          <w:szCs w:val="20"/>
          <w:lang w:eastAsia="ko-KR"/>
        </w:rPr>
        <w:t xml:space="preserve"> </w:t>
      </w:r>
      <w:r w:rsidR="00FE2C83" w:rsidRPr="00FA31DA">
        <w:rPr>
          <w:rFonts w:eastAsia="굴림" w:hint="eastAsia"/>
          <w:sz w:val="20"/>
          <w:szCs w:val="20"/>
          <w:lang w:eastAsia="ko-KR"/>
        </w:rPr>
        <w:t>과장</w:t>
      </w:r>
    </w:p>
    <w:bookmarkEnd w:id="0"/>
    <w:p w:rsidR="00432B9B" w:rsidRPr="00FA31DA" w:rsidRDefault="00CB4EA0" w:rsidP="007F2B69">
      <w:pPr>
        <w:pStyle w:val="SampleLetter"/>
        <w:tabs>
          <w:tab w:val="left" w:pos="1200"/>
        </w:tabs>
        <w:ind w:left="0"/>
        <w:rPr>
          <w:rFonts w:ascii="Calibri" w:eastAsia="굴림" w:hAnsi="Calibri"/>
          <w:lang w:eastAsia="ko-KR"/>
        </w:rPr>
      </w:pPr>
    </w:p>
    <w:p w:rsidR="00EF799F" w:rsidRPr="00FA31DA" w:rsidRDefault="00FE2C83" w:rsidP="00013D8F">
      <w:pPr>
        <w:pStyle w:val="SampleLetter"/>
        <w:tabs>
          <w:tab w:val="left" w:pos="1200"/>
        </w:tabs>
        <w:ind w:left="0"/>
        <w:rPr>
          <w:rFonts w:ascii="Calibri" w:eastAsia="굴림" w:hAnsi="Calibri"/>
          <w:lang w:eastAsia="ko-KR"/>
        </w:rPr>
      </w:pPr>
      <w:r w:rsidRPr="00FA31DA">
        <w:rPr>
          <w:rFonts w:ascii="Calibri" w:eastAsia="굴림" w:hAnsi="Calibri" w:hint="eastAsia"/>
          <w:b/>
          <w:bCs/>
          <w:lang w:eastAsia="ko-KR"/>
        </w:rPr>
        <w:t>회신</w:t>
      </w:r>
      <w:r w:rsidRPr="00FA31DA">
        <w:rPr>
          <w:rFonts w:ascii="Calibri" w:eastAsia="굴림" w:hAnsi="Calibri" w:hint="eastAsia"/>
          <w:b/>
          <w:bCs/>
          <w:lang w:eastAsia="ko-KR"/>
        </w:rPr>
        <w:t>:</w:t>
      </w:r>
      <w:r w:rsid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B20/B20i/B40/B40i(Bx0), B105/B125(B1x5) </w:t>
      </w:r>
      <w:r w:rsidRPr="00FA31DA">
        <w:rPr>
          <w:rFonts w:ascii="Calibri" w:eastAsia="굴림" w:hAnsi="Calibri" w:hint="eastAsia"/>
          <w:b/>
          <w:bCs/>
          <w:lang w:eastAsia="ko-KR"/>
        </w:rPr>
        <w:t>환자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lang w:eastAsia="ko-KR"/>
        </w:rPr>
        <w:t>모니터가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lang w:eastAsia="ko-KR"/>
        </w:rPr>
        <w:t>잘못된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lang w:eastAsia="ko-KR"/>
        </w:rPr>
        <w:t>네트워크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lang w:eastAsia="ko-KR"/>
        </w:rPr>
        <w:t>구성으로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lang w:eastAsia="ko-KR"/>
        </w:rPr>
        <w:t>인해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lang w:eastAsia="ko-KR"/>
        </w:rPr>
        <w:t>발생한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lang w:eastAsia="ko-KR"/>
        </w:rPr>
        <w:t>네트워크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lang w:eastAsia="ko-KR"/>
        </w:rPr>
        <w:t>과부하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lang w:eastAsia="ko-KR"/>
        </w:rPr>
        <w:t>상황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lang w:eastAsia="ko-KR"/>
        </w:rPr>
        <w:t>때문에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="00910945">
        <w:rPr>
          <w:rFonts w:ascii="Calibri" w:eastAsia="굴림" w:hAnsi="Calibri" w:hint="eastAsia"/>
          <w:b/>
          <w:bCs/>
          <w:lang w:eastAsia="ko-KR"/>
        </w:rPr>
        <w:t>리부팅</w:t>
      </w:r>
      <w:r w:rsidR="00910945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="00910945">
        <w:rPr>
          <w:rFonts w:ascii="Calibri" w:eastAsia="굴림" w:hAnsi="Calibri" w:hint="eastAsia"/>
          <w:b/>
          <w:bCs/>
          <w:lang w:eastAsia="ko-KR"/>
        </w:rPr>
        <w:t>될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lang w:eastAsia="ko-KR"/>
        </w:rPr>
        <w:t>수</w:t>
      </w:r>
      <w:r w:rsidRPr="00FA31DA">
        <w:rPr>
          <w:rFonts w:ascii="Calibri" w:eastAsia="굴림" w:hAnsi="Calibri" w:hint="eastAsia"/>
          <w:b/>
          <w:bCs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lang w:eastAsia="ko-KR"/>
        </w:rPr>
        <w:t>있습니다</w:t>
      </w:r>
      <w:bookmarkStart w:id="1" w:name="_GoBack"/>
      <w:bookmarkEnd w:id="1"/>
    </w:p>
    <w:p w:rsidR="00EF799F" w:rsidRPr="00FA31DA" w:rsidRDefault="00CB4EA0">
      <w:pPr>
        <w:pStyle w:val="SampleLetter"/>
        <w:rPr>
          <w:rFonts w:ascii="Calibri" w:eastAsia="굴림" w:hAnsi="Calibri"/>
          <w:lang w:eastAsia="ko-KR"/>
        </w:rPr>
      </w:pPr>
    </w:p>
    <w:p w:rsidR="00EF799F" w:rsidRPr="00FA31DA" w:rsidRDefault="00FE2C83" w:rsidP="00013D8F">
      <w:pPr>
        <w:pStyle w:val="SampleLetter"/>
        <w:ind w:left="0"/>
        <w:rPr>
          <w:rFonts w:ascii="Calibri" w:eastAsia="굴림" w:hAnsi="Calibri"/>
          <w:color w:val="000000"/>
          <w:lang w:eastAsia="ko-KR"/>
        </w:rPr>
      </w:pP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귀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기관에서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근무하는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모든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잠정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사용자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및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네트워크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설정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담당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직원들에게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본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안전성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통지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및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권장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사용자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조치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,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부록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A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의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네트워크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구성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지침을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공지하시기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바랍니다</w:t>
      </w:r>
      <w:r w:rsidRPr="00FA31DA">
        <w:rPr>
          <w:rFonts w:ascii="Calibri" w:eastAsia="굴림" w:hAnsi="Calibri" w:hint="eastAsia"/>
          <w:b/>
          <w:bCs/>
          <w:color w:val="000000"/>
          <w:lang w:eastAsia="ko-KR"/>
        </w:rPr>
        <w:t>.</w:t>
      </w:r>
    </w:p>
    <w:p w:rsidR="00EF799F" w:rsidRPr="00FA31DA" w:rsidRDefault="00CB4EA0">
      <w:pPr>
        <w:pStyle w:val="SampleLetter"/>
        <w:rPr>
          <w:rFonts w:ascii="Calibri" w:eastAsia="굴림" w:hAnsi="Calibri"/>
          <w:lang w:eastAsia="ko-K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"/>
        <w:gridCol w:w="8040"/>
      </w:tblGrid>
      <w:tr w:rsidR="00EF799F" w:rsidRPr="00FA31DA" w:rsidTr="00FA31DA">
        <w:tc>
          <w:tcPr>
            <w:tcW w:w="1428" w:type="dxa"/>
          </w:tcPr>
          <w:p w:rsidR="00EF799F" w:rsidRPr="00FA31DA" w:rsidRDefault="00FE2C83" w:rsidP="00FA31DA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안전</w:t>
            </w: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문제</w:t>
            </w:r>
          </w:p>
        </w:tc>
        <w:tc>
          <w:tcPr>
            <w:tcW w:w="8040" w:type="dxa"/>
          </w:tcPr>
          <w:p w:rsidR="004F435D" w:rsidRPr="00126C35" w:rsidRDefault="00FE2C83" w:rsidP="004F435D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FA31DA">
              <w:rPr>
                <w:rFonts w:ascii="Calibri" w:eastAsia="굴림" w:hAnsi="Calibri" w:hint="eastAsia"/>
                <w:iCs/>
                <w:lang w:eastAsia="ko-KR"/>
              </w:rPr>
              <w:t>여러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Bx0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또는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B1x5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환자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모니터가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동일한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네트워크에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연결되었고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,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네트워크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과부하가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장기간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발생한다면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모니터들은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설계에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따라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동시에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리부팅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될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있습니다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  <w:r w:rsidR="00FA31D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재시작은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네트워크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문제가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고쳐질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때까지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완료되지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않습니다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  <w:r w:rsidR="00FA31D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장시간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동안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전체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모니터링의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손실로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인해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영구적인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또는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복구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불가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손상이나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환자의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상태를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위협하는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변화를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감지하는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것이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지연될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있습니다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.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문제로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인해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보고된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부상은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없습니다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</w:p>
          <w:p w:rsidR="004F435D" w:rsidRPr="00126C35" w:rsidRDefault="00CB4EA0" w:rsidP="004F435D">
            <w:pPr>
              <w:pStyle w:val="SampleLetter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</w:p>
          <w:p w:rsidR="004F435D" w:rsidRPr="00126C35" w:rsidRDefault="00FE2C83" w:rsidP="004F435D">
            <w:pPr>
              <w:pStyle w:val="SampleLetter"/>
              <w:ind w:left="0"/>
              <w:rPr>
                <w:rFonts w:ascii="Calibri" w:eastAsia="굴림" w:hAnsi="Calibri"/>
                <w:i/>
                <w:i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참고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: Bx0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또는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B1x5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환자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모니터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네트워크가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적절히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구성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및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연결되었을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때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,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네트워크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과부하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상황이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발생하지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않아야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합니다</w:t>
            </w:r>
            <w:r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>.</w:t>
            </w:r>
            <w:r w:rsidR="00FA31DA" w:rsidRPr="00126C35">
              <w:rPr>
                <w:rFonts w:ascii="Calibri" w:eastAsia="굴림" w:hAnsi="Calibri" w:hint="eastAsia"/>
                <w:i/>
                <w:iCs/>
                <w:color w:val="000000" w:themeColor="text1"/>
                <w:lang w:eastAsia="ko-KR"/>
              </w:rPr>
              <w:t xml:space="preserve"> </w:t>
            </w:r>
          </w:p>
          <w:p w:rsidR="004F435D" w:rsidRPr="00126C35" w:rsidRDefault="00CB4EA0" w:rsidP="004F435D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</w:p>
          <w:p w:rsidR="004F435D" w:rsidRPr="00126C35" w:rsidRDefault="00FE2C83" w:rsidP="004F435D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자동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재시작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주기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중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:</w:t>
            </w:r>
          </w:p>
          <w:p w:rsidR="00910945" w:rsidRPr="00126C35" w:rsidRDefault="00FE2C83" w:rsidP="00910945">
            <w:pPr>
              <w:pStyle w:val="SampleLetter"/>
              <w:ind w:hanging="72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•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ab/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시스템은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침상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모니터에서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재시작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화면을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나타내며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모니터는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리부팅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중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긴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가청음을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들려주게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됩니다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</w:p>
          <w:p w:rsidR="00A04BE3" w:rsidRPr="00126C35" w:rsidRDefault="00FE2C83" w:rsidP="00A04BE3">
            <w:pPr>
              <w:pStyle w:val="SampleLetter"/>
              <w:ind w:hanging="72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•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ab/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사용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중인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중앙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모니터링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시스템에서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통신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안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됨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메시지가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나타납니다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  <w:r w:rsidR="00FA31D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CIC Pro Clinical Information Center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및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CARESCAPE Central Station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에서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NO COMM(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통신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안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됨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)"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메시지가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나타나며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iCentral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에서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“모니터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연결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손실”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메시지가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나타납니다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</w:p>
          <w:p w:rsidR="004F435D" w:rsidRPr="00126C35" w:rsidRDefault="00CB4EA0" w:rsidP="004F435D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</w:p>
          <w:p w:rsidR="004F435D" w:rsidRPr="00FA31DA" w:rsidRDefault="00FE2C83" w:rsidP="004F435D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재시작이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완료되면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모니터는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자동으로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정상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모니터링으로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돌아갑니다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  <w:r w:rsidR="00FA31D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이후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모니터는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트렌드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및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이전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수집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데이터의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가용성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등을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포함한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일반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모니터링으로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자동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910945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복귀하며</w:t>
            </w:r>
            <w:r w:rsidR="00FA31D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B1291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중앙</w:t>
            </w:r>
            <w:r w:rsidR="00B1291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B1291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모니터링과의</w:t>
            </w:r>
            <w:r w:rsidR="00B1291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B1291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네트워크</w:t>
            </w:r>
            <w:r w:rsidR="00B1291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B1291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연결이</w:t>
            </w:r>
            <w:r w:rsidR="00B1291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B1291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다시</w:t>
            </w:r>
            <w:r w:rsidR="00B1291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B1291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시작됩니다</w:t>
            </w:r>
            <w:r w:rsidR="00B1291A"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.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또한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CIC Pro Clinical Information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Center, CARESCAPE Central Station, iCentral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은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이력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데이터와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추세를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제공할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수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있습니다</w:t>
            </w:r>
            <w:r w:rsidRPr="00FA31DA">
              <w:rPr>
                <w:rFonts w:ascii="Calibri" w:eastAsia="굴림" w:hAnsi="Calibri" w:hint="eastAsia"/>
                <w:iCs/>
                <w:lang w:eastAsia="ko-KR"/>
              </w:rPr>
              <w:t>.</w:t>
            </w:r>
            <w:r w:rsidR="00FA31DA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</w:p>
          <w:p w:rsidR="004F435D" w:rsidRPr="00910945" w:rsidRDefault="00CB4EA0" w:rsidP="004F435D">
            <w:pPr>
              <w:pStyle w:val="SampleLetter"/>
              <w:rPr>
                <w:rFonts w:ascii="Calibri" w:eastAsia="굴림" w:hAnsi="Calibri"/>
                <w:iCs/>
                <w:lang w:eastAsia="ko-KR"/>
              </w:rPr>
            </w:pPr>
          </w:p>
          <w:p w:rsidR="00EF799F" w:rsidRPr="00FA31DA" w:rsidRDefault="00CB4EA0" w:rsidP="004F435D">
            <w:pPr>
              <w:pStyle w:val="SampleLetter"/>
              <w:ind w:left="0"/>
              <w:rPr>
                <w:rFonts w:ascii="Calibri" w:eastAsia="굴림" w:hAnsi="Calibri"/>
                <w:i/>
                <w:iCs/>
                <w:strike/>
                <w:color w:val="7030A0"/>
                <w:lang w:eastAsia="ko-KR"/>
              </w:rPr>
            </w:pPr>
          </w:p>
        </w:tc>
      </w:tr>
      <w:tr w:rsidR="00EF799F" w:rsidRPr="00FA31DA" w:rsidTr="00FA31DA">
        <w:tc>
          <w:tcPr>
            <w:tcW w:w="1428" w:type="dxa"/>
          </w:tcPr>
          <w:p w:rsidR="00EF799F" w:rsidRPr="00FA31DA" w:rsidRDefault="00CB4EA0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</w:p>
        </w:tc>
        <w:tc>
          <w:tcPr>
            <w:tcW w:w="8040" w:type="dxa"/>
          </w:tcPr>
          <w:p w:rsidR="00EF799F" w:rsidRPr="00FA31DA" w:rsidRDefault="00CB4EA0">
            <w:pPr>
              <w:pStyle w:val="SampleLetter"/>
              <w:ind w:left="0"/>
              <w:rPr>
                <w:rFonts w:ascii="Calibri" w:eastAsia="굴림" w:hAnsi="Calibri"/>
                <w:i/>
                <w:iCs/>
                <w:lang w:eastAsia="ko-KR"/>
              </w:rPr>
            </w:pPr>
          </w:p>
        </w:tc>
      </w:tr>
      <w:tr w:rsidR="00032C06" w:rsidRPr="00FA31DA" w:rsidTr="00FA31DA">
        <w:tc>
          <w:tcPr>
            <w:tcW w:w="1428" w:type="dxa"/>
          </w:tcPr>
          <w:p w:rsidR="00032C06" w:rsidRPr="00FA31DA" w:rsidRDefault="00FE2C83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안전</w:t>
            </w: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지침</w:t>
            </w: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</w:p>
        </w:tc>
        <w:tc>
          <w:tcPr>
            <w:tcW w:w="8040" w:type="dxa"/>
          </w:tcPr>
          <w:p w:rsidR="00032C06" w:rsidRPr="00126C35" w:rsidRDefault="00FE2C83" w:rsidP="00032C06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장시간의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과부하가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발생하고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상에서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Bx0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및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/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또는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B1x5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환자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B1291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약</w:t>
            </w:r>
            <w:r w:rsidR="00B1291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90</w:t>
            </w:r>
            <w:r w:rsidR="00B1291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초</w:t>
            </w:r>
            <w:r w:rsidR="00B1291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B1291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안에</w:t>
            </w:r>
            <w:r w:rsidR="00B1291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B1291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정상</w:t>
            </w:r>
            <w:r w:rsidR="00B1291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B1291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기능을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재개하지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못할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경우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다음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조치를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취하십시오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</w:p>
          <w:p w:rsidR="00032C06" w:rsidRPr="00126C35" w:rsidRDefault="00CB4EA0" w:rsidP="00032C06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</w:p>
          <w:p w:rsidR="00032C06" w:rsidRPr="00126C35" w:rsidRDefault="00FE2C83" w:rsidP="00032C06">
            <w:pPr>
              <w:pStyle w:val="SampleLetter"/>
              <w:numPr>
                <w:ilvl w:val="0"/>
                <w:numId w:val="5"/>
              </w:numPr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중앙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모니터링에서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로컬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전용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="00B1291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병상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)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모니터링으로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모니터를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임시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전환하십시오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  <w:r w:rsidR="00FA31D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</w:p>
          <w:p w:rsidR="00032C06" w:rsidRPr="00126C35" w:rsidRDefault="00FE2C83" w:rsidP="00032C06">
            <w:pPr>
              <w:pStyle w:val="SampleLetter"/>
              <w:numPr>
                <w:ilvl w:val="0"/>
                <w:numId w:val="6"/>
              </w:numPr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뒷면에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있는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포트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*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에서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이더넷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(LAN)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케이블을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분리하십시오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아래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그림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위치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참조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).</w:t>
            </w:r>
            <w:r w:rsidR="00FA31D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이제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로컬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전용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모드가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됩니다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</w:p>
          <w:p w:rsidR="00B1291A" w:rsidRPr="00126C35" w:rsidRDefault="00B1291A" w:rsidP="00B1291A">
            <w:pPr>
              <w:pStyle w:val="SampleLetter"/>
              <w:numPr>
                <w:ilvl w:val="0"/>
                <w:numId w:val="6"/>
              </w:numPr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환자를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로컬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병상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)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감시하고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가까이에서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지속적으로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관찰하십시오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</w:p>
          <w:p w:rsidR="00032C06" w:rsidRPr="00126C35" w:rsidRDefault="00CB4EA0" w:rsidP="00B06837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</w:p>
          <w:p w:rsidR="00A40EF3" w:rsidRPr="00126C35" w:rsidRDefault="00FA31DA" w:rsidP="00032C06">
            <w:pPr>
              <w:pStyle w:val="SampleLetter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hint="eastAsia"/>
                <w:noProof/>
                <w:color w:val="000000" w:themeColor="text1"/>
                <w:lang w:eastAsia="ko-KR"/>
              </w:rPr>
              <w:lastRenderedPageBreak/>
              <w:drawing>
                <wp:inline distT="0" distB="0" distL="0" distR="0" wp14:anchorId="28129B2E" wp14:editId="6CD7EE4D">
                  <wp:extent cx="3924300" cy="1743075"/>
                  <wp:effectExtent l="1905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1CE" w:rsidRPr="00126C35" w:rsidRDefault="00CB4EA0" w:rsidP="00A40EF3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</w:p>
          <w:p w:rsidR="00FF0C2F" w:rsidRPr="00126C35" w:rsidRDefault="00FE2C83" w:rsidP="00FF0C2F">
            <w:pPr>
              <w:pStyle w:val="SampleLetter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모니터의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정확한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구성은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위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사진과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조금씩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다를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있지만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이더넷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(LAN)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포트의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위치는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동일합니다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</w:p>
          <w:p w:rsidR="00EE35AD" w:rsidRPr="00126C35" w:rsidRDefault="00FE2C83" w:rsidP="00FF0C2F">
            <w:pPr>
              <w:pStyle w:val="SampleLetter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*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이더넷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(LAN)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포트는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아래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표시와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유사한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아이콘으로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또는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"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이더넷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"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라벨링으로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식별할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있습니다</w:t>
            </w:r>
            <w:r w:rsidRPr="00126C35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. </w:t>
            </w:r>
          </w:p>
          <w:p w:rsidR="00576E1E" w:rsidRPr="00126C35" w:rsidRDefault="00FA31DA" w:rsidP="00FF0C2F">
            <w:pPr>
              <w:pStyle w:val="SampleLetter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hint="eastAsia"/>
                <w:noProof/>
                <w:color w:val="000000" w:themeColor="text1"/>
                <w:lang w:eastAsia="ko-KR"/>
              </w:rPr>
              <w:drawing>
                <wp:anchor distT="0" distB="0" distL="114300" distR="114300" simplePos="0" relativeHeight="251658240" behindDoc="0" locked="0" layoutInCell="1" allowOverlap="1" wp14:anchorId="32DE01D3" wp14:editId="09F8CD41">
                  <wp:simplePos x="0" y="0"/>
                  <wp:positionH relativeFrom="column">
                    <wp:posOffset>1674495</wp:posOffset>
                  </wp:positionH>
                  <wp:positionV relativeFrom="paragraph">
                    <wp:posOffset>26035</wp:posOffset>
                  </wp:positionV>
                  <wp:extent cx="471170" cy="390525"/>
                  <wp:effectExtent l="19050" t="0" r="5080" b="0"/>
                  <wp:wrapNone/>
                  <wp:docPr id="4" name="Picture 1" descr="Related imag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0C2F" w:rsidRPr="00126C35" w:rsidRDefault="00CB4EA0" w:rsidP="00EE35AD">
            <w:pPr>
              <w:pStyle w:val="SampleLetter"/>
              <w:ind w:left="288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</w:p>
          <w:p w:rsidR="00FF0C2F" w:rsidRPr="00126C35" w:rsidRDefault="00CB4EA0" w:rsidP="00FF0C2F">
            <w:pPr>
              <w:pStyle w:val="SampleLetter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</w:p>
          <w:p w:rsidR="00032C06" w:rsidRPr="00126C35" w:rsidRDefault="00FE2C83" w:rsidP="00032C06">
            <w:pPr>
              <w:pStyle w:val="SampleLetter"/>
              <w:numPr>
                <w:ilvl w:val="0"/>
                <w:numId w:val="5"/>
              </w:numPr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IT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부서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또는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환자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네트워크를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책임지는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시설의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해당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직원에게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연락하고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,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아래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부록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A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에서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제공하는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구성상의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추가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지침을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제공하십시오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  <w:r w:rsidR="00FA31D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</w:p>
          <w:p w:rsidR="00032C06" w:rsidRPr="00126C35" w:rsidRDefault="00FE2C83" w:rsidP="00032C06">
            <w:pPr>
              <w:pStyle w:val="SampleLetter"/>
              <w:numPr>
                <w:ilvl w:val="0"/>
                <w:numId w:val="5"/>
              </w:numPr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문제를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해결한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후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,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이더넷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(LAN)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케이블을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적합한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포트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위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그림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위치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참조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)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다시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연결해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모니터를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중앙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모니터링으로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재</w:t>
            </w:r>
            <w:r w:rsid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전환</w:t>
            </w:r>
            <w:r w:rsid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하십시오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</w:p>
          <w:p w:rsidR="00032C06" w:rsidRPr="00126C35" w:rsidRDefault="00FE2C83" w:rsidP="00032C06">
            <w:pPr>
              <w:pStyle w:val="SampleLetter"/>
              <w:numPr>
                <w:ilvl w:val="0"/>
                <w:numId w:val="5"/>
              </w:numPr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올바른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상태와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알람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기능을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확인하십시오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  <w:r w:rsidRPr="00126C35">
              <w:rPr>
                <w:rFonts w:ascii="Calibri" w:eastAsia="굴림" w:hAnsi="Calibri" w:hint="eastAsia"/>
                <w:color w:val="000000" w:themeColor="text1"/>
                <w:lang w:eastAsia="ko-KR"/>
              </w:rPr>
              <w:br/>
            </w:r>
          </w:p>
          <w:p w:rsidR="00032C06" w:rsidRPr="00126C35" w:rsidRDefault="00FE2C83" w:rsidP="00B330D2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네트워크의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Bx0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또는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B1x5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환자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재시작하고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약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90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초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내에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예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: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모든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기능이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재개되고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네트워크에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자동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재연결됨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)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일시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과부하가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발생할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경우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,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위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지침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2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단계를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진행해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기능을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확인하십시오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. </w:t>
            </w:r>
          </w:p>
          <w:p w:rsidR="00032C06" w:rsidRPr="00126C35" w:rsidRDefault="00CB4EA0" w:rsidP="00032C06">
            <w:pPr>
              <w:pStyle w:val="SampleLetter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</w:p>
          <w:p w:rsidR="00032C06" w:rsidRPr="00126C35" w:rsidRDefault="00FE2C83" w:rsidP="00D81007">
            <w:pPr>
              <w:pStyle w:val="SampleLetter"/>
              <w:ind w:left="0"/>
              <w:rPr>
                <w:rFonts w:ascii="Calibri" w:eastAsia="굴림" w:hAnsi="Calibri" w:cs="Calibri"/>
                <w:iCs/>
                <w:color w:val="000000" w:themeColor="text1"/>
                <w:lang w:eastAsia="ko-KR"/>
              </w:rPr>
            </w:pP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귀하의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네트워크를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GE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유지</w:t>
            </w:r>
            <w:r w:rsidR="00B1291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B1291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관리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하지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않을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경우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,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시설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내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부록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A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의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설명에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따라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구성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요건을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B1291A"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충족하는지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확인하십시오</w:t>
            </w:r>
            <w:r w:rsidRPr="00126C35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  <w:r w:rsidRPr="00126C35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 </w:t>
            </w:r>
          </w:p>
        </w:tc>
      </w:tr>
      <w:tr w:rsidR="00032C06" w:rsidRPr="00FA31DA" w:rsidTr="00FA31DA">
        <w:tc>
          <w:tcPr>
            <w:tcW w:w="1428" w:type="dxa"/>
          </w:tcPr>
          <w:p w:rsidR="00032C06" w:rsidRPr="00FA31DA" w:rsidRDefault="00CB4EA0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</w:p>
        </w:tc>
        <w:tc>
          <w:tcPr>
            <w:tcW w:w="8040" w:type="dxa"/>
          </w:tcPr>
          <w:p w:rsidR="00032C06" w:rsidRPr="00126C35" w:rsidRDefault="00CB4EA0" w:rsidP="00032C06">
            <w:pPr>
              <w:pStyle w:val="SampleLetter"/>
              <w:ind w:left="0"/>
              <w:rPr>
                <w:rFonts w:ascii="Calibri" w:eastAsia="굴림" w:hAnsi="Calibri"/>
                <w:i/>
                <w:iCs/>
                <w:color w:val="000000" w:themeColor="text1"/>
                <w:lang w:eastAsia="ko-KR"/>
              </w:rPr>
            </w:pPr>
          </w:p>
        </w:tc>
      </w:tr>
      <w:tr w:rsidR="00032C06" w:rsidRPr="00FA31DA" w:rsidTr="00FA31DA">
        <w:tc>
          <w:tcPr>
            <w:tcW w:w="1428" w:type="dxa"/>
          </w:tcPr>
          <w:p w:rsidR="00032C06" w:rsidRPr="00FA31DA" w:rsidRDefault="00FE2C83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해당</w:t>
            </w:r>
          </w:p>
          <w:p w:rsidR="00032C06" w:rsidRPr="00FA31DA" w:rsidRDefault="00FE2C83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제품</w:t>
            </w: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상세</w:t>
            </w: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정보</w:t>
            </w:r>
          </w:p>
        </w:tc>
        <w:tc>
          <w:tcPr>
            <w:tcW w:w="8040" w:type="dxa"/>
          </w:tcPr>
          <w:p w:rsidR="00032C06" w:rsidRPr="00FA31DA" w:rsidRDefault="00126C35" w:rsidP="00032C06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  <w:r>
              <w:rPr>
                <w:rFonts w:ascii="Calibri" w:eastAsia="굴림" w:hAnsi="Calibri" w:cs="GEInspira,Bold" w:hint="eastAsia"/>
                <w:bCs/>
                <w:lang w:eastAsia="ko-KR"/>
              </w:rPr>
              <w:t>모든</w:t>
            </w:r>
            <w:r w:rsidR="00FE2C83" w:rsidRPr="00FA31DA">
              <w:rPr>
                <w:rFonts w:ascii="Calibri" w:eastAsia="굴림" w:hAnsi="Calibri" w:cs="GEInspira,Bold" w:hint="eastAsia"/>
                <w:bCs/>
                <w:lang w:eastAsia="ko-KR"/>
              </w:rPr>
              <w:t xml:space="preserve">B20/B20i/B40/B40i </w:t>
            </w:r>
            <w:r w:rsidR="00FE2C83" w:rsidRPr="00FA31DA">
              <w:rPr>
                <w:rFonts w:ascii="Calibri" w:eastAsia="굴림" w:hAnsi="Calibri" w:cs="GEInspira,Bold" w:hint="eastAsia"/>
                <w:bCs/>
                <w:lang w:eastAsia="ko-KR"/>
              </w:rPr>
              <w:t>및</w:t>
            </w:r>
            <w:r w:rsidR="00FE2C83" w:rsidRPr="00FA31DA">
              <w:rPr>
                <w:rFonts w:ascii="Calibri" w:eastAsia="굴림" w:hAnsi="Calibri" w:cs="GEInspira,Bold" w:hint="eastAsia"/>
                <w:bCs/>
                <w:lang w:eastAsia="ko-KR"/>
              </w:rPr>
              <w:t xml:space="preserve"> B105/B125 </w:t>
            </w:r>
            <w:r w:rsidR="00FE2C83" w:rsidRPr="00FA31DA">
              <w:rPr>
                <w:rFonts w:ascii="Calibri" w:eastAsia="굴림" w:hAnsi="Calibri" w:cs="GEInspira,Bold" w:hint="eastAsia"/>
                <w:bCs/>
                <w:lang w:eastAsia="ko-KR"/>
              </w:rPr>
              <w:t>모니터</w:t>
            </w:r>
          </w:p>
        </w:tc>
      </w:tr>
      <w:tr w:rsidR="00032C06" w:rsidRPr="00FA31DA" w:rsidTr="00FA31DA">
        <w:tc>
          <w:tcPr>
            <w:tcW w:w="1428" w:type="dxa"/>
          </w:tcPr>
          <w:p w:rsidR="00032C06" w:rsidRPr="00FA31DA" w:rsidRDefault="00CB4EA0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</w:p>
        </w:tc>
        <w:tc>
          <w:tcPr>
            <w:tcW w:w="8040" w:type="dxa"/>
          </w:tcPr>
          <w:p w:rsidR="00032C06" w:rsidRPr="00FA31DA" w:rsidRDefault="00CB4EA0" w:rsidP="00032C06">
            <w:pPr>
              <w:pStyle w:val="SampleLetter"/>
              <w:ind w:left="0"/>
              <w:rPr>
                <w:rFonts w:ascii="Calibri" w:eastAsia="굴림" w:hAnsi="Calibri"/>
                <w:i/>
                <w:iCs/>
                <w:lang w:eastAsia="ko-KR"/>
              </w:rPr>
            </w:pPr>
          </w:p>
        </w:tc>
      </w:tr>
      <w:tr w:rsidR="00032C06" w:rsidRPr="00FA31DA" w:rsidTr="00FA31DA">
        <w:tc>
          <w:tcPr>
            <w:tcW w:w="1428" w:type="dxa"/>
          </w:tcPr>
          <w:p w:rsidR="00032C06" w:rsidRPr="00FA31DA" w:rsidRDefault="00FE2C83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제품</w:t>
            </w: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시정</w:t>
            </w:r>
          </w:p>
        </w:tc>
        <w:tc>
          <w:tcPr>
            <w:tcW w:w="8040" w:type="dxa"/>
          </w:tcPr>
          <w:p w:rsidR="00032C06" w:rsidRPr="00FA31DA" w:rsidRDefault="00FE2C83" w:rsidP="00032C06">
            <w:pPr>
              <w:pStyle w:val="SampleLetter"/>
              <w:ind w:left="0"/>
              <w:rPr>
                <w:rFonts w:ascii="Calibri" w:eastAsia="굴림" w:hAnsi="Calibri"/>
                <w:i/>
                <w:iCs/>
                <w:lang w:eastAsia="ko-KR"/>
              </w:rPr>
            </w:pP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GE Healthcare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는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향후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이메일에서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개정된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네트워크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설치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및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사용자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지침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문서를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무료로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제공할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예정입니다</w:t>
            </w:r>
            <w:r w:rsidRPr="00FA31DA">
              <w:rPr>
                <w:rFonts w:ascii="Calibri" w:eastAsia="굴림" w:hAnsi="Calibri" w:cs="Calibri" w:hint="eastAsia"/>
                <w:iCs/>
                <w:lang w:eastAsia="ko-KR"/>
              </w:rPr>
              <w:t>.</w:t>
            </w:r>
          </w:p>
        </w:tc>
      </w:tr>
      <w:tr w:rsidR="00032C06" w:rsidRPr="00FA31DA" w:rsidTr="00FA31DA">
        <w:tc>
          <w:tcPr>
            <w:tcW w:w="1428" w:type="dxa"/>
          </w:tcPr>
          <w:p w:rsidR="00032C06" w:rsidRPr="00FA31DA" w:rsidRDefault="00CB4EA0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</w:p>
        </w:tc>
        <w:tc>
          <w:tcPr>
            <w:tcW w:w="8040" w:type="dxa"/>
          </w:tcPr>
          <w:p w:rsidR="00032C06" w:rsidRPr="00FA31DA" w:rsidRDefault="00CB4EA0" w:rsidP="00032C06">
            <w:pPr>
              <w:pStyle w:val="SampleLetter"/>
              <w:ind w:left="0"/>
              <w:rPr>
                <w:rFonts w:ascii="Calibri" w:eastAsia="굴림" w:hAnsi="Calibri"/>
                <w:i/>
                <w:iCs/>
                <w:lang w:eastAsia="ko-KR"/>
              </w:rPr>
            </w:pPr>
          </w:p>
        </w:tc>
      </w:tr>
      <w:tr w:rsidR="00032C06" w:rsidRPr="00FA31DA" w:rsidTr="00FA31DA">
        <w:tc>
          <w:tcPr>
            <w:tcW w:w="1428" w:type="dxa"/>
          </w:tcPr>
          <w:p w:rsidR="00032C06" w:rsidRPr="00FA31DA" w:rsidRDefault="00FE2C83" w:rsidP="00032C06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연락처</w:t>
            </w: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정보</w:t>
            </w:r>
          </w:p>
        </w:tc>
        <w:tc>
          <w:tcPr>
            <w:tcW w:w="8040" w:type="dxa"/>
          </w:tcPr>
          <w:p w:rsidR="0090509F" w:rsidRPr="00FA31DA" w:rsidRDefault="00FE2C83" w:rsidP="00FA31DA">
            <w:pPr>
              <w:pStyle w:val="SampleLetter"/>
              <w:ind w:left="0"/>
              <w:rPr>
                <w:rFonts w:ascii="Calibri" w:eastAsia="굴림" w:hAnsi="Calibri"/>
                <w:iCs/>
                <w:color w:val="000000"/>
                <w:lang w:eastAsia="ko-KR"/>
              </w:rPr>
            </w:pP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본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안내문에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관한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문의사항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또는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우려사항이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있는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경우에는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GE Healthcare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서비스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(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전화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1-800-437-1171)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또는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현지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서비스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담당자에게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문의해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주시기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바랍니다</w:t>
            </w:r>
            <w:r w:rsidRPr="00FA31DA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.</w:t>
            </w:r>
          </w:p>
        </w:tc>
      </w:tr>
    </w:tbl>
    <w:p w:rsidR="00D566E5" w:rsidRPr="00FA31DA" w:rsidRDefault="00CB4EA0" w:rsidP="00013D8F">
      <w:pPr>
        <w:pStyle w:val="SampleLetter"/>
        <w:ind w:left="0"/>
        <w:rPr>
          <w:rFonts w:ascii="Calibri" w:eastAsia="굴림" w:hAnsi="Calibri"/>
          <w:lang w:eastAsia="ko-KR"/>
        </w:rPr>
      </w:pPr>
    </w:p>
    <w:p w:rsidR="00EF799F" w:rsidRPr="00FA31DA" w:rsidRDefault="00FA31DA" w:rsidP="00013D8F">
      <w:pPr>
        <w:pStyle w:val="SampleLetter"/>
        <w:ind w:left="0"/>
        <w:rPr>
          <w:rFonts w:ascii="Calibri" w:eastAsia="굴림" w:hAnsi="Calibri"/>
          <w:lang w:eastAsia="ko-KR"/>
        </w:rPr>
      </w:pPr>
      <w:r>
        <w:rPr>
          <w:rFonts w:ascii="Calibri" w:eastAsia="굴림" w:hAnsi="Calibri" w:hint="eastAsia"/>
          <w:lang w:eastAsia="ko-KR"/>
        </w:rPr>
        <w:br w:type="page"/>
      </w:r>
      <w:r w:rsidR="00FE2C83" w:rsidRPr="00FA31DA">
        <w:rPr>
          <w:rFonts w:ascii="Calibri" w:eastAsia="굴림" w:hAnsi="Calibri" w:hint="eastAsia"/>
          <w:lang w:eastAsia="ko-KR"/>
        </w:rPr>
        <w:lastRenderedPageBreak/>
        <w:t>당사는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안전하고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우수한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품질의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제품을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제공하는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것을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최우선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순위로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두고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있습니다</w:t>
      </w:r>
      <w:r w:rsidR="00FE2C83" w:rsidRPr="00FA31DA">
        <w:rPr>
          <w:rFonts w:ascii="Calibri" w:eastAsia="굴림" w:hAnsi="Calibri" w:hint="eastAsia"/>
          <w:lang w:eastAsia="ko-KR"/>
        </w:rPr>
        <w:t xml:space="preserve">. </w:t>
      </w:r>
      <w:r w:rsidR="00FE2C83" w:rsidRPr="00FA31DA">
        <w:rPr>
          <w:rFonts w:ascii="Calibri" w:eastAsia="굴림" w:hAnsi="Calibri" w:hint="eastAsia"/>
          <w:lang w:eastAsia="ko-KR"/>
        </w:rPr>
        <w:t>문의사항이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있으시면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bCs/>
          <w:lang w:eastAsia="ko-KR"/>
        </w:rPr>
        <w:t>위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연락처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정보에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따라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당사로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즉시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연락을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주시기</w:t>
      </w:r>
      <w:r w:rsidR="00FE2C83" w:rsidRPr="00FA31DA">
        <w:rPr>
          <w:rFonts w:ascii="Calibri" w:eastAsia="굴림" w:hAnsi="Calibri" w:hint="eastAsia"/>
          <w:lang w:eastAsia="ko-KR"/>
        </w:rPr>
        <w:t xml:space="preserve"> </w:t>
      </w:r>
      <w:r w:rsidR="00FE2C83" w:rsidRPr="00FA31DA">
        <w:rPr>
          <w:rFonts w:ascii="Calibri" w:eastAsia="굴림" w:hAnsi="Calibri" w:hint="eastAsia"/>
          <w:lang w:eastAsia="ko-KR"/>
        </w:rPr>
        <w:t>바랍니다</w:t>
      </w:r>
      <w:r w:rsidR="00FE2C83" w:rsidRPr="00FA31DA">
        <w:rPr>
          <w:rFonts w:ascii="Calibri" w:eastAsia="굴림" w:hAnsi="Calibri" w:hint="eastAsia"/>
          <w:lang w:eastAsia="ko-KR"/>
        </w:rPr>
        <w:t>.</w:t>
      </w:r>
    </w:p>
    <w:p w:rsidR="00EF799F" w:rsidRPr="00FA31DA" w:rsidRDefault="00CB4EA0">
      <w:pPr>
        <w:pStyle w:val="SampleLetter"/>
        <w:rPr>
          <w:rFonts w:ascii="Calibri" w:eastAsia="굴림" w:hAnsi="Calibri"/>
          <w:lang w:eastAsia="ko-KR"/>
        </w:rPr>
      </w:pPr>
    </w:p>
    <w:p w:rsidR="00EC1915" w:rsidRPr="00FA31DA" w:rsidRDefault="00CB4EA0" w:rsidP="00E32D91">
      <w:pPr>
        <w:pStyle w:val="SampleLetter"/>
        <w:ind w:left="0"/>
        <w:rPr>
          <w:rFonts w:ascii="Calibri" w:eastAsia="굴림" w:hAnsi="Calibri" w:cs="Calibri"/>
          <w:lang w:eastAsia="ko-KR"/>
        </w:rPr>
      </w:pPr>
    </w:p>
    <w:p w:rsidR="00566E34" w:rsidRPr="00FA31DA" w:rsidRDefault="00FE2C83" w:rsidP="00566E34">
      <w:pPr>
        <w:pStyle w:val="SampleLetter"/>
        <w:ind w:left="0"/>
        <w:rPr>
          <w:rFonts w:ascii="Calibri" w:eastAsia="굴림" w:hAnsi="Calibri"/>
          <w:lang w:eastAsia="ko-KR"/>
        </w:rPr>
      </w:pPr>
      <w:bookmarkStart w:id="2" w:name="_Hlk513707787"/>
      <w:r w:rsidRPr="00FA31DA">
        <w:rPr>
          <w:rFonts w:ascii="Calibri" w:eastAsia="굴림" w:hAnsi="Calibri" w:hint="eastAsia"/>
          <w:lang w:eastAsia="ko-KR"/>
        </w:rPr>
        <w:t>감사합니다</w:t>
      </w:r>
      <w:r w:rsidRPr="00FA31DA">
        <w:rPr>
          <w:rFonts w:ascii="Calibri" w:eastAsia="굴림" w:hAnsi="Calibri" w:hint="eastAsia"/>
          <w:lang w:eastAsia="ko-KR"/>
        </w:rPr>
        <w:t xml:space="preserve">. </w:t>
      </w:r>
    </w:p>
    <w:p w:rsidR="00566E34" w:rsidRPr="00FA31DA" w:rsidRDefault="00CB4EA0" w:rsidP="00566E34">
      <w:pPr>
        <w:pStyle w:val="SampleLetter"/>
        <w:ind w:left="0"/>
        <w:rPr>
          <w:rFonts w:ascii="Calibri" w:eastAsia="굴림" w:hAnsi="Calibri"/>
          <w:lang w:eastAsia="ko-KR"/>
        </w:rPr>
      </w:pPr>
    </w:p>
    <w:p w:rsidR="00566E34" w:rsidRPr="00FA31DA" w:rsidRDefault="00FA31DA" w:rsidP="00FA31DA">
      <w:pPr>
        <w:pStyle w:val="SampleLetter"/>
        <w:tabs>
          <w:tab w:val="left" w:pos="4320"/>
        </w:tabs>
        <w:ind w:left="0"/>
        <w:rPr>
          <w:rFonts w:ascii="Calibri" w:eastAsia="굴림" w:hAnsi="Calibri"/>
          <w:lang w:eastAsia="ko-KR"/>
        </w:rPr>
      </w:pPr>
      <w:r>
        <w:rPr>
          <w:rFonts w:ascii="Calibri" w:eastAsia="굴림" w:hAnsi="Calibri" w:cs="Arial" w:hint="eastAsia"/>
          <w:noProof/>
          <w:lang w:eastAsia="ko-KR"/>
        </w:rPr>
        <w:drawing>
          <wp:inline distT="0" distB="0" distL="0" distR="0" wp14:anchorId="28E6E2AC" wp14:editId="3C92B2D5">
            <wp:extent cx="1285875" cy="7334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굴림" w:hAnsi="Calibri" w:cs="Arial" w:hint="eastAsia"/>
          <w:lang w:eastAsia="ko-KR"/>
        </w:rPr>
        <w:t xml:space="preserve"> </w:t>
      </w:r>
      <w:r w:rsidRPr="00FA31DA">
        <w:rPr>
          <w:rFonts w:ascii="Calibri" w:eastAsia="굴림" w:hAnsi="Calibri" w:hint="eastAsia"/>
          <w:lang w:eastAsia="ko-KR"/>
        </w:rPr>
        <w:tab/>
      </w:r>
      <w:r>
        <w:rPr>
          <w:rFonts w:ascii="Calibri" w:eastAsia="굴림" w:hAnsi="Calibri" w:hint="eastAsia"/>
          <w:noProof/>
          <w:lang w:eastAsia="ko-KR"/>
        </w:rPr>
        <w:drawing>
          <wp:inline distT="0" distB="0" distL="0" distR="0" wp14:anchorId="62E360C1" wp14:editId="4803C1FA">
            <wp:extent cx="1495425" cy="7334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굴림" w:hAnsi="Calibri" w:hint="eastAsia"/>
          <w:lang w:eastAsia="ko-KR"/>
        </w:rPr>
        <w:t xml:space="preserve"> </w:t>
      </w:r>
    </w:p>
    <w:p w:rsidR="00566E34" w:rsidRPr="00FA31DA" w:rsidRDefault="00FE2C83" w:rsidP="00FA31DA">
      <w:pPr>
        <w:pStyle w:val="SampleLetter"/>
        <w:tabs>
          <w:tab w:val="left" w:pos="4320"/>
        </w:tabs>
        <w:ind w:left="0"/>
        <w:rPr>
          <w:rFonts w:ascii="Calibri" w:eastAsia="굴림" w:hAnsi="Calibri"/>
          <w:lang w:eastAsia="ko-KR"/>
        </w:rPr>
      </w:pPr>
      <w:r w:rsidRPr="00FA31DA">
        <w:rPr>
          <w:rFonts w:ascii="Calibri" w:eastAsia="굴림" w:hAnsi="Calibri" w:hint="eastAsia"/>
          <w:lang w:eastAsia="ko-KR"/>
        </w:rPr>
        <w:t>James W. Dennison</w:t>
      </w:r>
      <w:r w:rsidR="00FA31DA" w:rsidRPr="00FA31DA">
        <w:rPr>
          <w:rFonts w:ascii="Calibri" w:eastAsia="굴림" w:hAnsi="Calibri" w:hint="eastAsia"/>
          <w:lang w:eastAsia="ko-KR"/>
        </w:rPr>
        <w:tab/>
      </w:r>
      <w:r w:rsidRPr="00FA31DA">
        <w:rPr>
          <w:rFonts w:ascii="Calibri" w:eastAsia="굴림" w:hAnsi="Calibri" w:hint="eastAsia"/>
          <w:lang w:eastAsia="ko-KR"/>
        </w:rPr>
        <w:t>Jeff Hersh, PhD MD</w:t>
      </w:r>
    </w:p>
    <w:p w:rsidR="00566E34" w:rsidRPr="00FA31DA" w:rsidRDefault="00FE2C83" w:rsidP="00FA31DA">
      <w:pPr>
        <w:pStyle w:val="SampleLetter"/>
        <w:tabs>
          <w:tab w:val="left" w:pos="4320"/>
        </w:tabs>
        <w:ind w:left="0"/>
        <w:rPr>
          <w:rFonts w:ascii="Calibri" w:eastAsia="굴림" w:hAnsi="Calibri"/>
          <w:lang w:eastAsia="ko-KR"/>
        </w:rPr>
      </w:pPr>
      <w:r w:rsidRPr="00FA31DA">
        <w:rPr>
          <w:rFonts w:ascii="Calibri" w:eastAsia="굴림" w:hAnsi="Calibri" w:hint="eastAsia"/>
          <w:lang w:eastAsia="ko-KR"/>
        </w:rPr>
        <w:t>품질</w:t>
      </w:r>
      <w:r w:rsidRPr="00FA31DA">
        <w:rPr>
          <w:rFonts w:ascii="Calibri" w:eastAsia="굴림" w:hAnsi="Calibri" w:hint="eastAsia"/>
          <w:lang w:eastAsia="ko-KR"/>
        </w:rPr>
        <w:t xml:space="preserve"> </w:t>
      </w:r>
      <w:r w:rsidRPr="00FA31DA">
        <w:rPr>
          <w:rFonts w:ascii="Calibri" w:eastAsia="굴림" w:hAnsi="Calibri" w:hint="eastAsia"/>
          <w:lang w:eastAsia="ko-KR"/>
        </w:rPr>
        <w:t>보증</w:t>
      </w:r>
      <w:r w:rsidRPr="00FA31DA">
        <w:rPr>
          <w:rFonts w:ascii="Calibri" w:eastAsia="굴림" w:hAnsi="Calibri" w:hint="eastAsia"/>
          <w:lang w:eastAsia="ko-KR"/>
        </w:rPr>
        <w:t xml:space="preserve"> </w:t>
      </w:r>
      <w:r w:rsidRPr="00FA31DA">
        <w:rPr>
          <w:rFonts w:ascii="Calibri" w:eastAsia="굴림" w:hAnsi="Calibri" w:hint="eastAsia"/>
          <w:lang w:eastAsia="ko-KR"/>
        </w:rPr>
        <w:t>부문</w:t>
      </w:r>
      <w:r w:rsidRPr="00FA31DA">
        <w:rPr>
          <w:rFonts w:ascii="Calibri" w:eastAsia="굴림" w:hAnsi="Calibri" w:hint="eastAsia"/>
          <w:lang w:eastAsia="ko-KR"/>
        </w:rPr>
        <w:t xml:space="preserve"> </w:t>
      </w:r>
      <w:r w:rsidRPr="00FA31DA">
        <w:rPr>
          <w:rFonts w:ascii="Calibri" w:eastAsia="굴림" w:hAnsi="Calibri" w:hint="eastAsia"/>
          <w:lang w:eastAsia="ko-KR"/>
        </w:rPr>
        <w:t>부사장</w:t>
      </w:r>
      <w:r w:rsidR="00FA31DA" w:rsidRPr="00FA31DA">
        <w:rPr>
          <w:rFonts w:ascii="Calibri" w:eastAsia="굴림" w:hAnsi="Calibri" w:hint="eastAsia"/>
          <w:lang w:eastAsia="ko-KR"/>
        </w:rPr>
        <w:tab/>
      </w:r>
      <w:r w:rsidRPr="00FA31DA">
        <w:rPr>
          <w:rFonts w:ascii="Calibri" w:eastAsia="굴림" w:hAnsi="Calibri" w:hint="eastAsia"/>
          <w:lang w:eastAsia="ko-KR"/>
        </w:rPr>
        <w:t>최고</w:t>
      </w:r>
      <w:r w:rsidRPr="00FA31DA">
        <w:rPr>
          <w:rFonts w:ascii="Calibri" w:eastAsia="굴림" w:hAnsi="Calibri" w:hint="eastAsia"/>
          <w:lang w:eastAsia="ko-KR"/>
        </w:rPr>
        <w:t xml:space="preserve"> </w:t>
      </w:r>
      <w:r w:rsidRPr="00FA31DA">
        <w:rPr>
          <w:rFonts w:ascii="Calibri" w:eastAsia="굴림" w:hAnsi="Calibri" w:hint="eastAsia"/>
          <w:lang w:eastAsia="ko-KR"/>
        </w:rPr>
        <w:t>의료</w:t>
      </w:r>
      <w:r w:rsidRPr="00FA31DA">
        <w:rPr>
          <w:rFonts w:ascii="Calibri" w:eastAsia="굴림" w:hAnsi="Calibri" w:hint="eastAsia"/>
          <w:lang w:eastAsia="ko-KR"/>
        </w:rPr>
        <w:t xml:space="preserve"> </w:t>
      </w:r>
      <w:r w:rsidRPr="00FA31DA">
        <w:rPr>
          <w:rFonts w:ascii="Calibri" w:eastAsia="굴림" w:hAnsi="Calibri" w:hint="eastAsia"/>
          <w:lang w:eastAsia="ko-KR"/>
        </w:rPr>
        <w:t>책임자</w:t>
      </w:r>
      <w:r w:rsidRPr="00FA31DA">
        <w:rPr>
          <w:rFonts w:ascii="Calibri" w:eastAsia="굴림" w:hAnsi="Calibri" w:hint="eastAsia"/>
          <w:lang w:eastAsia="ko-KR"/>
        </w:rPr>
        <w:t xml:space="preserve"> </w:t>
      </w:r>
    </w:p>
    <w:p w:rsidR="00566E34" w:rsidRPr="00FA31DA" w:rsidRDefault="00FE2C83" w:rsidP="00FA31DA">
      <w:pPr>
        <w:pStyle w:val="SampleLetter"/>
        <w:tabs>
          <w:tab w:val="left" w:pos="4320"/>
        </w:tabs>
        <w:ind w:left="0"/>
        <w:rPr>
          <w:rFonts w:ascii="Calibri" w:eastAsia="굴림" w:hAnsi="Calibri"/>
          <w:lang w:eastAsia="ko-KR"/>
        </w:rPr>
      </w:pPr>
      <w:r w:rsidRPr="00FA31DA">
        <w:rPr>
          <w:rFonts w:ascii="Calibri" w:eastAsia="굴림" w:hAnsi="Calibri" w:hint="eastAsia"/>
          <w:lang w:eastAsia="ko-KR"/>
        </w:rPr>
        <w:t>GE Healthcare</w:t>
      </w:r>
      <w:r w:rsidR="00FA31DA" w:rsidRPr="00FA31DA">
        <w:rPr>
          <w:rFonts w:ascii="Calibri" w:eastAsia="굴림" w:hAnsi="Calibri" w:hint="eastAsia"/>
          <w:lang w:eastAsia="ko-KR"/>
        </w:rPr>
        <w:tab/>
      </w:r>
      <w:r w:rsidRPr="00FA31DA">
        <w:rPr>
          <w:rFonts w:ascii="Calibri" w:eastAsia="굴림" w:hAnsi="Calibri" w:hint="eastAsia"/>
          <w:lang w:eastAsia="ko-KR"/>
        </w:rPr>
        <w:t>GE Healthcare</w:t>
      </w:r>
      <w:bookmarkEnd w:id="2"/>
    </w:p>
    <w:p w:rsidR="00566E34" w:rsidRPr="00FA31DA" w:rsidRDefault="00CB4EA0" w:rsidP="00566E34">
      <w:pPr>
        <w:pStyle w:val="SampleLetter"/>
        <w:ind w:left="0"/>
        <w:rPr>
          <w:rFonts w:ascii="Calibri" w:eastAsia="굴림" w:hAnsi="Calibri"/>
          <w:lang w:eastAsia="ko-KR"/>
        </w:rPr>
      </w:pPr>
    </w:p>
    <w:p w:rsidR="00566E34" w:rsidRPr="00FA31DA" w:rsidRDefault="00CB4EA0" w:rsidP="00566E34">
      <w:pPr>
        <w:pStyle w:val="SampleLetter"/>
        <w:ind w:left="0"/>
        <w:rPr>
          <w:rFonts w:ascii="Calibri" w:eastAsia="굴림" w:hAnsi="Calibri"/>
          <w:lang w:eastAsia="ko-KR"/>
        </w:rPr>
      </w:pPr>
    </w:p>
    <w:p w:rsidR="00351A8C" w:rsidRPr="00FA31DA" w:rsidRDefault="00FE2C83" w:rsidP="00B90D77">
      <w:pPr>
        <w:ind w:left="706" w:right="1440"/>
        <w:jc w:val="center"/>
        <w:rPr>
          <w:rFonts w:ascii="Calibri" w:eastAsia="굴림" w:hAnsi="Calibri"/>
          <w:b/>
          <w:lang w:eastAsia="ko-KR"/>
        </w:rPr>
      </w:pPr>
      <w:r w:rsidRPr="00FA31DA">
        <w:rPr>
          <w:rFonts w:ascii="Calibri" w:eastAsia="굴림" w:hAnsi="Calibri" w:hint="eastAsia"/>
          <w:lang w:eastAsia="ko-KR"/>
        </w:rPr>
        <w:br w:type="page"/>
      </w:r>
    </w:p>
    <w:p w:rsidR="00B90D77" w:rsidRPr="00FA31DA" w:rsidRDefault="00FE2C83" w:rsidP="00351A8C">
      <w:pPr>
        <w:ind w:right="1440"/>
        <w:jc w:val="center"/>
        <w:rPr>
          <w:rFonts w:ascii="Calibri" w:eastAsia="굴림" w:hAnsi="Calibri"/>
          <w:b/>
          <w:sz w:val="20"/>
          <w:szCs w:val="20"/>
          <w:lang w:eastAsia="ko-KR"/>
        </w:rPr>
      </w:pPr>
      <w:r w:rsidRPr="00FA31DA">
        <w:rPr>
          <w:rFonts w:ascii="Calibri" w:eastAsia="굴림" w:hAnsi="Calibri" w:hint="eastAsia"/>
          <w:b/>
          <w:sz w:val="20"/>
          <w:szCs w:val="20"/>
          <w:lang w:eastAsia="ko-KR"/>
        </w:rPr>
        <w:lastRenderedPageBreak/>
        <w:t>부록</w:t>
      </w:r>
      <w:r w:rsidRPr="00FA31DA">
        <w:rPr>
          <w:rFonts w:ascii="Calibri" w:eastAsia="굴림" w:hAnsi="Calibri" w:hint="eastAsia"/>
          <w:b/>
          <w:sz w:val="20"/>
          <w:szCs w:val="20"/>
          <w:lang w:eastAsia="ko-KR"/>
        </w:rPr>
        <w:t xml:space="preserve"> A</w:t>
      </w:r>
    </w:p>
    <w:p w:rsidR="00B90D77" w:rsidRPr="00FA31DA" w:rsidRDefault="00CB4EA0" w:rsidP="00B90D77">
      <w:pPr>
        <w:ind w:left="706" w:right="1440"/>
        <w:jc w:val="center"/>
        <w:rPr>
          <w:rFonts w:ascii="Calibri" w:eastAsia="굴림" w:hAnsi="Calibri"/>
          <w:lang w:eastAsia="ko-KR"/>
        </w:rPr>
      </w:pPr>
    </w:p>
    <w:p w:rsidR="00576E1E" w:rsidRPr="00FA31DA" w:rsidRDefault="00FE2C83" w:rsidP="00FA31DA">
      <w:pPr>
        <w:ind w:left="706" w:right="720"/>
        <w:jc w:val="center"/>
        <w:rPr>
          <w:rFonts w:ascii="Calibri" w:eastAsia="굴림" w:hAnsi="Calibri"/>
          <w:b/>
          <w:sz w:val="16"/>
          <w:szCs w:val="20"/>
          <w:lang w:eastAsia="ko-KR"/>
        </w:rPr>
      </w:pPr>
      <w:r w:rsidRPr="00FA31DA">
        <w:rPr>
          <w:rFonts w:ascii="Calibri" w:eastAsia="굴림" w:hAnsi="Calibri" w:hint="eastAsia"/>
          <w:b/>
          <w:sz w:val="20"/>
          <w:szCs w:val="20"/>
          <w:lang w:eastAsia="ko-KR"/>
        </w:rPr>
        <w:t xml:space="preserve">GE Healthcare B20/B20i/B40/B40i </w:t>
      </w:r>
      <w:r w:rsidRPr="00FA31DA">
        <w:rPr>
          <w:rFonts w:ascii="Calibri" w:eastAsia="굴림" w:hAnsi="Calibri" w:hint="eastAsia"/>
          <w:b/>
          <w:sz w:val="20"/>
          <w:szCs w:val="20"/>
          <w:lang w:eastAsia="ko-KR"/>
        </w:rPr>
        <w:t>및</w:t>
      </w:r>
      <w:r w:rsidRPr="00FA31DA">
        <w:rPr>
          <w:rFonts w:ascii="Calibri" w:eastAsia="굴림" w:hAnsi="Calibri" w:hint="eastAsia"/>
          <w:b/>
          <w:sz w:val="20"/>
          <w:szCs w:val="20"/>
          <w:lang w:eastAsia="ko-KR"/>
        </w:rPr>
        <w:t xml:space="preserve"> B105/B125 </w:t>
      </w:r>
      <w:r w:rsidRPr="00FA31DA">
        <w:rPr>
          <w:rFonts w:ascii="Calibri" w:eastAsia="굴림" w:hAnsi="Calibri" w:hint="eastAsia"/>
          <w:b/>
          <w:sz w:val="20"/>
          <w:szCs w:val="20"/>
          <w:lang w:eastAsia="ko-KR"/>
        </w:rPr>
        <w:t>환자</w:t>
      </w:r>
      <w:r w:rsidRPr="00FA31DA">
        <w:rPr>
          <w:rFonts w:ascii="Calibri" w:eastAsia="굴림" w:hAnsi="Calibri" w:hint="eastAsia"/>
          <w:b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b/>
          <w:sz w:val="20"/>
          <w:szCs w:val="20"/>
          <w:lang w:eastAsia="ko-KR"/>
        </w:rPr>
        <w:t>모니터</w:t>
      </w:r>
    </w:p>
    <w:p w:rsidR="00B90D77" w:rsidRPr="00126C35" w:rsidRDefault="00FE2C83" w:rsidP="00FA31DA">
      <w:pPr>
        <w:ind w:left="706" w:right="720"/>
        <w:jc w:val="center"/>
        <w:rPr>
          <w:rFonts w:ascii="Calibri" w:eastAsia="굴림" w:hAnsi="Calibri"/>
          <w:b/>
          <w:color w:val="000000" w:themeColor="text1"/>
          <w:sz w:val="20"/>
          <w:szCs w:val="20"/>
          <w:u w:val="single"/>
          <w:lang w:eastAsia="ko-KR"/>
        </w:rPr>
      </w:pPr>
      <w:r w:rsidRPr="00126C35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병원</w:t>
      </w:r>
      <w:r w:rsidRPr="00126C35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IT</w:t>
      </w:r>
      <w:r w:rsidRPr="00126C35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용</w:t>
      </w:r>
      <w:r w:rsidRPr="00126C35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</w:t>
      </w:r>
      <w:r w:rsidRPr="00126C35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네트워크</w:t>
      </w:r>
      <w:r w:rsidRPr="00126C35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</w:t>
      </w:r>
      <w:r w:rsidRPr="00126C35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구성</w:t>
      </w:r>
      <w:r w:rsidRPr="00126C35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</w:t>
      </w:r>
      <w:r w:rsidRPr="00126C35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지침</w:t>
      </w:r>
      <w:r w:rsidRPr="00126C35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</w:t>
      </w:r>
      <w:r w:rsidRPr="00126C35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요약</w:t>
      </w:r>
    </w:p>
    <w:p w:rsidR="00B90D77" w:rsidRPr="00126C35" w:rsidRDefault="00CB4EA0" w:rsidP="00FA31DA">
      <w:pPr>
        <w:ind w:left="706" w:right="720"/>
        <w:jc w:val="both"/>
        <w:rPr>
          <w:rFonts w:ascii="Calibri" w:eastAsia="굴림" w:hAnsi="Calibri"/>
          <w:b/>
          <w:color w:val="000000" w:themeColor="text1"/>
          <w:sz w:val="20"/>
          <w:szCs w:val="20"/>
          <w:lang w:eastAsia="ko-KR"/>
        </w:rPr>
      </w:pPr>
    </w:p>
    <w:p w:rsidR="00B90D77" w:rsidRPr="00FA31DA" w:rsidRDefault="00B1291A" w:rsidP="00FA31DA">
      <w:pPr>
        <w:tabs>
          <w:tab w:val="left" w:pos="7920"/>
        </w:tabs>
        <w:ind w:left="706" w:right="720"/>
        <w:jc w:val="both"/>
        <w:rPr>
          <w:rFonts w:ascii="Calibri" w:eastAsia="굴림" w:hAnsi="Calibri"/>
          <w:sz w:val="20"/>
          <w:szCs w:val="20"/>
          <w:lang w:eastAsia="ko-KR"/>
        </w:rPr>
      </w:pPr>
      <w:r w:rsidRPr="00126C35">
        <w:rPr>
          <w:rFonts w:ascii="굴림" w:eastAsia="굴림" w:hAnsi="굴림" w:hint="eastAsia"/>
          <w:color w:val="000000" w:themeColor="text1"/>
          <w:sz w:val="20"/>
          <w:szCs w:val="20"/>
          <w:lang w:eastAsia="ko-KR"/>
        </w:rPr>
        <w:t>네트워크가 GE Healthcare에 의해 유지 관리되지 않는 경우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,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잘못된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네트워크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구성으로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인한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과도한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네트워크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트래픽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때문에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여러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B20/B20i/B40/B40i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및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B105/B125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환자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모니터가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리부팅되지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않도록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네트워크를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조사하고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다음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구성을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적절히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FE2C83" w:rsidRPr="00126C35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설정하십시오</w:t>
      </w:r>
      <w:r w:rsidR="00FE2C83" w:rsidRPr="00FA31DA">
        <w:rPr>
          <w:rFonts w:ascii="Calibri" w:eastAsia="굴림" w:hAnsi="Calibri" w:hint="eastAsia"/>
          <w:sz w:val="20"/>
          <w:szCs w:val="20"/>
          <w:lang w:eastAsia="ko-KR"/>
        </w:rPr>
        <w:t>.</w:t>
      </w:r>
    </w:p>
    <w:p w:rsidR="00B90D77" w:rsidRPr="00FA31DA" w:rsidRDefault="00CB4EA0" w:rsidP="00FA31DA">
      <w:pPr>
        <w:tabs>
          <w:tab w:val="left" w:pos="7920"/>
        </w:tabs>
        <w:ind w:left="706" w:right="720"/>
        <w:jc w:val="both"/>
        <w:rPr>
          <w:rFonts w:ascii="Calibri" w:eastAsia="굴림" w:hAnsi="Calibri"/>
          <w:sz w:val="20"/>
          <w:szCs w:val="20"/>
          <w:lang w:eastAsia="ko-KR"/>
        </w:rPr>
      </w:pPr>
    </w:p>
    <w:p w:rsidR="00A04BE3" w:rsidRPr="00FA31DA" w:rsidRDefault="00FE2C83" w:rsidP="00FA31DA">
      <w:pPr>
        <w:tabs>
          <w:tab w:val="left" w:pos="7920"/>
        </w:tabs>
        <w:ind w:left="706" w:right="720"/>
        <w:textAlignment w:val="center"/>
        <w:rPr>
          <w:rFonts w:ascii="Calibri" w:eastAsia="굴림" w:hAnsi="Calibri"/>
          <w:color w:val="000000"/>
          <w:sz w:val="20"/>
          <w:szCs w:val="20"/>
          <w:lang w:eastAsia="ko-KR"/>
        </w:rPr>
      </w:pPr>
      <w:r w:rsidRPr="00FA31DA">
        <w:rPr>
          <w:rFonts w:ascii="Calibri" w:eastAsia="굴림" w:hAnsi="Calibri" w:hint="eastAsia"/>
          <w:sz w:val="20"/>
          <w:szCs w:val="20"/>
          <w:lang w:eastAsia="ko-KR"/>
        </w:rPr>
        <w:t>고객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소유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네트워크의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올바른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구성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에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관한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정보는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환자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모니터링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네트워크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구성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가이드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2000716-013E(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문서상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판매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부품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번호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2026338-008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또는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전자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형식상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2026339-007)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를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참조하십시오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.</w:t>
      </w:r>
      <w:r w:rsid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GE Healthcare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는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향후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이메일에서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귀하에게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개정된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네트워크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설치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지침을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무료로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제공할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예정입니다</w:t>
      </w:r>
      <w:r w:rsidRPr="00FA31DA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.</w:t>
      </w:r>
    </w:p>
    <w:p w:rsidR="00B90D77" w:rsidRPr="00FA31DA" w:rsidRDefault="00FE2C83" w:rsidP="00FA31DA">
      <w:pPr>
        <w:tabs>
          <w:tab w:val="left" w:pos="7920"/>
        </w:tabs>
        <w:ind w:left="706" w:right="720"/>
        <w:textAlignment w:val="center"/>
        <w:rPr>
          <w:rFonts w:ascii="Calibri" w:eastAsia="굴림" w:hAnsi="Calibri"/>
          <w:sz w:val="20"/>
          <w:szCs w:val="20"/>
          <w:lang w:eastAsia="ko-KR"/>
        </w:rPr>
      </w:pPr>
      <w:r w:rsidRPr="00FA31DA">
        <w:rPr>
          <w:rFonts w:ascii="Calibri" w:eastAsia="굴림" w:hAnsi="Calibri" w:hint="eastAsia"/>
          <w:lang w:eastAsia="ko-KR"/>
        </w:rPr>
        <w:br/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아래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기재된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세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개의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환자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모니터링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네트워크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구성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요소가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올바로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설정되었는지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확인하십시오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.</w:t>
      </w:r>
    </w:p>
    <w:p w:rsidR="00B90D77" w:rsidRPr="00FA31DA" w:rsidRDefault="00CB4EA0" w:rsidP="00FA31DA">
      <w:pPr>
        <w:tabs>
          <w:tab w:val="left" w:pos="7920"/>
        </w:tabs>
        <w:ind w:left="706" w:right="720"/>
        <w:jc w:val="both"/>
        <w:textAlignment w:val="center"/>
        <w:rPr>
          <w:rFonts w:ascii="Calibri" w:eastAsia="굴림" w:hAnsi="Calibri"/>
          <w:sz w:val="20"/>
          <w:szCs w:val="20"/>
          <w:lang w:eastAsia="ko-KR"/>
        </w:rPr>
      </w:pPr>
    </w:p>
    <w:p w:rsidR="00B90D77" w:rsidRPr="00FA31DA" w:rsidRDefault="00FE2C83" w:rsidP="00FA31DA">
      <w:pPr>
        <w:numPr>
          <w:ilvl w:val="0"/>
          <w:numId w:val="7"/>
        </w:numPr>
        <w:tabs>
          <w:tab w:val="num" w:pos="1066"/>
          <w:tab w:val="left" w:pos="7920"/>
        </w:tabs>
        <w:spacing w:after="120"/>
        <w:ind w:left="1066" w:right="720"/>
        <w:jc w:val="both"/>
        <w:textAlignment w:val="center"/>
        <w:rPr>
          <w:rFonts w:ascii="Calibri" w:eastAsia="굴림" w:hAnsi="Calibri"/>
          <w:sz w:val="20"/>
          <w:szCs w:val="20"/>
          <w:lang w:eastAsia="ko-KR"/>
        </w:rPr>
      </w:pPr>
      <w:r w:rsidRPr="00FA31DA">
        <w:rPr>
          <w:rFonts w:ascii="Calibri" w:eastAsia="굴림" w:hAnsi="Calibri" w:hint="eastAsia"/>
          <w:sz w:val="20"/>
          <w:szCs w:val="20"/>
          <w:lang w:eastAsia="ko-KR"/>
        </w:rPr>
        <w:t>스패닝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트리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프로토콜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(STP)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이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활성화되었습니다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.</w:t>
      </w:r>
    </w:p>
    <w:p w:rsidR="00B90D77" w:rsidRPr="00FA31DA" w:rsidRDefault="00FE2C83" w:rsidP="00FA31DA">
      <w:pPr>
        <w:numPr>
          <w:ilvl w:val="0"/>
          <w:numId w:val="7"/>
        </w:numPr>
        <w:tabs>
          <w:tab w:val="num" w:pos="1066"/>
          <w:tab w:val="left" w:pos="7920"/>
        </w:tabs>
        <w:spacing w:after="120"/>
        <w:ind w:left="1066" w:right="720"/>
        <w:jc w:val="both"/>
        <w:textAlignment w:val="center"/>
        <w:rPr>
          <w:rFonts w:ascii="Calibri" w:eastAsia="굴림" w:hAnsi="Calibri"/>
          <w:sz w:val="20"/>
          <w:szCs w:val="20"/>
          <w:lang w:eastAsia="ko-KR"/>
        </w:rPr>
      </w:pPr>
      <w:r w:rsidRPr="00FA31DA">
        <w:rPr>
          <w:rFonts w:ascii="Calibri" w:eastAsia="굴림" w:hAnsi="Calibri" w:hint="eastAsia"/>
          <w:sz w:val="20"/>
          <w:szCs w:val="20"/>
          <w:lang w:eastAsia="ko-KR"/>
        </w:rPr>
        <w:t>제한된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IP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주소를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네트워크에서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사용하지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않습니다</w:t>
      </w:r>
    </w:p>
    <w:p w:rsidR="00B90D77" w:rsidRPr="00FA31DA" w:rsidRDefault="00FE2C83" w:rsidP="00FA31DA">
      <w:pPr>
        <w:numPr>
          <w:ilvl w:val="0"/>
          <w:numId w:val="7"/>
        </w:numPr>
        <w:tabs>
          <w:tab w:val="num" w:pos="1066"/>
          <w:tab w:val="left" w:pos="7920"/>
        </w:tabs>
        <w:spacing w:after="120"/>
        <w:ind w:left="1066" w:right="720"/>
        <w:jc w:val="both"/>
        <w:textAlignment w:val="center"/>
        <w:rPr>
          <w:rFonts w:ascii="Calibri" w:eastAsia="굴림" w:hAnsi="Calibri"/>
          <w:sz w:val="20"/>
          <w:szCs w:val="20"/>
          <w:lang w:eastAsia="ko-KR"/>
        </w:rPr>
      </w:pP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IP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주소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충돌이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네트워크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내에서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발생하지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않습니다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.</w:t>
      </w:r>
    </w:p>
    <w:p w:rsidR="00B90D77" w:rsidRPr="00FA31DA" w:rsidRDefault="00CB4EA0" w:rsidP="00FA31DA">
      <w:pPr>
        <w:tabs>
          <w:tab w:val="left" w:pos="7920"/>
        </w:tabs>
        <w:ind w:left="706" w:right="720"/>
        <w:jc w:val="both"/>
        <w:textAlignment w:val="center"/>
        <w:rPr>
          <w:rFonts w:ascii="Calibri" w:eastAsia="굴림" w:hAnsi="Calibri"/>
          <w:color w:val="FF0000"/>
          <w:sz w:val="20"/>
          <w:szCs w:val="20"/>
          <w:lang w:eastAsia="ko-KR"/>
        </w:rPr>
      </w:pPr>
    </w:p>
    <w:p w:rsidR="00B90D77" w:rsidRPr="00FA31DA" w:rsidRDefault="00FE2C83" w:rsidP="00FA31DA">
      <w:pPr>
        <w:tabs>
          <w:tab w:val="left" w:pos="7920"/>
        </w:tabs>
        <w:ind w:left="706" w:right="720"/>
        <w:jc w:val="both"/>
        <w:textAlignment w:val="center"/>
        <w:rPr>
          <w:rFonts w:ascii="Calibri" w:eastAsia="굴림" w:hAnsi="Calibri"/>
          <w:sz w:val="20"/>
          <w:szCs w:val="20"/>
          <w:lang w:eastAsia="ko-KR"/>
        </w:rPr>
      </w:pPr>
      <w:r w:rsidRPr="00FA31DA">
        <w:rPr>
          <w:rFonts w:ascii="Calibri" w:eastAsia="굴림" w:hAnsi="Calibri" w:hint="eastAsia"/>
          <w:sz w:val="20"/>
          <w:szCs w:val="20"/>
          <w:lang w:eastAsia="ko-KR"/>
        </w:rPr>
        <w:t>네트워크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확장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,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스위치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교체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,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기타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네트워크에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영향을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주거나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잠재적으로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영향을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주는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활동과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같은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유지보수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활동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중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모든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네트워크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설치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요건에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대한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유지보수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준수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보장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절차를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취하십시오</w:t>
      </w:r>
      <w:r w:rsidRPr="00FA31DA">
        <w:rPr>
          <w:rFonts w:ascii="Calibri" w:eastAsia="굴림" w:hAnsi="Calibri" w:hint="eastAsia"/>
          <w:sz w:val="20"/>
          <w:szCs w:val="20"/>
          <w:lang w:eastAsia="ko-KR"/>
        </w:rPr>
        <w:t>.</w:t>
      </w:r>
    </w:p>
    <w:sectPr w:rsidR="00B90D77" w:rsidRPr="00FA31DA" w:rsidSect="007A4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EA0" w:rsidRDefault="00CB4EA0" w:rsidP="00DD649E">
      <w:r>
        <w:separator/>
      </w:r>
    </w:p>
  </w:endnote>
  <w:endnote w:type="continuationSeparator" w:id="0">
    <w:p w:rsidR="00CB4EA0" w:rsidRDefault="00CB4EA0" w:rsidP="00DD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Inspira Pitch">
    <w:panose1 w:val="020F0603030400020203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 Inspira">
    <w:panose1 w:val="020F0603030400020203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Inspir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EA0" w:rsidRDefault="00CB4EA0" w:rsidP="00DD649E">
      <w:r>
        <w:separator/>
      </w:r>
    </w:p>
  </w:footnote>
  <w:footnote w:type="continuationSeparator" w:id="0">
    <w:p w:rsidR="00CB4EA0" w:rsidRDefault="00CB4EA0" w:rsidP="00DD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F9"/>
    <w:multiLevelType w:val="multilevel"/>
    <w:tmpl w:val="DF7E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5474A"/>
    <w:multiLevelType w:val="multilevel"/>
    <w:tmpl w:val="421A48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212B39A1"/>
    <w:multiLevelType w:val="hybridMultilevel"/>
    <w:tmpl w:val="74B239A4"/>
    <w:lvl w:ilvl="0" w:tplc="E57437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 Inspira Pitch" w:hAnsi="GE Inspira Pitch" w:hint="default"/>
        <w:sz w:val="20"/>
      </w:rPr>
    </w:lvl>
    <w:lvl w:ilvl="1" w:tplc="835A8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E44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EA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86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A2C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A9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CB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6362A"/>
    <w:multiLevelType w:val="hybridMultilevel"/>
    <w:tmpl w:val="8C702A6A"/>
    <w:lvl w:ilvl="0" w:tplc="B4720C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F23632" w:tentative="1">
      <w:start w:val="1"/>
      <w:numFmt w:val="lowerLetter"/>
      <w:lvlText w:val="%2)"/>
      <w:lvlJc w:val="left"/>
      <w:pPr>
        <w:ind w:left="840" w:hanging="420"/>
      </w:pPr>
    </w:lvl>
    <w:lvl w:ilvl="2" w:tplc="88E07590" w:tentative="1">
      <w:start w:val="1"/>
      <w:numFmt w:val="lowerRoman"/>
      <w:lvlText w:val="%3."/>
      <w:lvlJc w:val="right"/>
      <w:pPr>
        <w:ind w:left="1260" w:hanging="420"/>
      </w:pPr>
    </w:lvl>
    <w:lvl w:ilvl="3" w:tplc="9B7C7C8A" w:tentative="1">
      <w:start w:val="1"/>
      <w:numFmt w:val="decimal"/>
      <w:lvlText w:val="%4."/>
      <w:lvlJc w:val="left"/>
      <w:pPr>
        <w:ind w:left="1680" w:hanging="420"/>
      </w:pPr>
    </w:lvl>
    <w:lvl w:ilvl="4" w:tplc="4A422490" w:tentative="1">
      <w:start w:val="1"/>
      <w:numFmt w:val="lowerLetter"/>
      <w:lvlText w:val="%5)"/>
      <w:lvlJc w:val="left"/>
      <w:pPr>
        <w:ind w:left="2100" w:hanging="420"/>
      </w:pPr>
    </w:lvl>
    <w:lvl w:ilvl="5" w:tplc="F60AA18C" w:tentative="1">
      <w:start w:val="1"/>
      <w:numFmt w:val="lowerRoman"/>
      <w:lvlText w:val="%6."/>
      <w:lvlJc w:val="right"/>
      <w:pPr>
        <w:ind w:left="2520" w:hanging="420"/>
      </w:pPr>
    </w:lvl>
    <w:lvl w:ilvl="6" w:tplc="FBA8F000" w:tentative="1">
      <w:start w:val="1"/>
      <w:numFmt w:val="decimal"/>
      <w:lvlText w:val="%7."/>
      <w:lvlJc w:val="left"/>
      <w:pPr>
        <w:ind w:left="2940" w:hanging="420"/>
      </w:pPr>
    </w:lvl>
    <w:lvl w:ilvl="7" w:tplc="B11C12AA" w:tentative="1">
      <w:start w:val="1"/>
      <w:numFmt w:val="lowerLetter"/>
      <w:lvlText w:val="%8)"/>
      <w:lvlJc w:val="left"/>
      <w:pPr>
        <w:ind w:left="3360" w:hanging="420"/>
      </w:pPr>
    </w:lvl>
    <w:lvl w:ilvl="8" w:tplc="4B9895C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C058BF"/>
    <w:multiLevelType w:val="hybridMultilevel"/>
    <w:tmpl w:val="4EE03A66"/>
    <w:lvl w:ilvl="0" w:tplc="69E01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2EC9CC" w:tentative="1">
      <w:start w:val="1"/>
      <w:numFmt w:val="lowerLetter"/>
      <w:lvlText w:val="%2."/>
      <w:lvlJc w:val="left"/>
      <w:pPr>
        <w:ind w:left="1440" w:hanging="360"/>
      </w:pPr>
    </w:lvl>
    <w:lvl w:ilvl="2" w:tplc="274040D4" w:tentative="1">
      <w:start w:val="1"/>
      <w:numFmt w:val="lowerRoman"/>
      <w:lvlText w:val="%3."/>
      <w:lvlJc w:val="right"/>
      <w:pPr>
        <w:ind w:left="2160" w:hanging="180"/>
      </w:pPr>
    </w:lvl>
    <w:lvl w:ilvl="3" w:tplc="7F1E09D6" w:tentative="1">
      <w:start w:val="1"/>
      <w:numFmt w:val="decimal"/>
      <w:lvlText w:val="%4."/>
      <w:lvlJc w:val="left"/>
      <w:pPr>
        <w:ind w:left="2880" w:hanging="360"/>
      </w:pPr>
    </w:lvl>
    <w:lvl w:ilvl="4" w:tplc="9A8800DC" w:tentative="1">
      <w:start w:val="1"/>
      <w:numFmt w:val="lowerLetter"/>
      <w:lvlText w:val="%5."/>
      <w:lvlJc w:val="left"/>
      <w:pPr>
        <w:ind w:left="3600" w:hanging="360"/>
      </w:pPr>
    </w:lvl>
    <w:lvl w:ilvl="5" w:tplc="532AEB3E" w:tentative="1">
      <w:start w:val="1"/>
      <w:numFmt w:val="lowerRoman"/>
      <w:lvlText w:val="%6."/>
      <w:lvlJc w:val="right"/>
      <w:pPr>
        <w:ind w:left="4320" w:hanging="180"/>
      </w:pPr>
    </w:lvl>
    <w:lvl w:ilvl="6" w:tplc="2A8A5462" w:tentative="1">
      <w:start w:val="1"/>
      <w:numFmt w:val="decimal"/>
      <w:lvlText w:val="%7."/>
      <w:lvlJc w:val="left"/>
      <w:pPr>
        <w:ind w:left="5040" w:hanging="360"/>
      </w:pPr>
    </w:lvl>
    <w:lvl w:ilvl="7" w:tplc="CEDAFB0A" w:tentative="1">
      <w:start w:val="1"/>
      <w:numFmt w:val="lowerLetter"/>
      <w:lvlText w:val="%8."/>
      <w:lvlJc w:val="left"/>
      <w:pPr>
        <w:ind w:left="5760" w:hanging="360"/>
      </w:pPr>
    </w:lvl>
    <w:lvl w:ilvl="8" w:tplc="44D2B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85D85"/>
    <w:multiLevelType w:val="hybridMultilevel"/>
    <w:tmpl w:val="86DE88AC"/>
    <w:lvl w:ilvl="0" w:tplc="3B5452F2">
      <w:start w:val="1"/>
      <w:numFmt w:val="bullet"/>
      <w:pStyle w:val="Text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7F56A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36A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F84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289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DAF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8E5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7C04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1AC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8717E"/>
    <w:multiLevelType w:val="hybridMultilevel"/>
    <w:tmpl w:val="95DE0038"/>
    <w:lvl w:ilvl="0" w:tplc="15364182">
      <w:start w:val="1"/>
      <w:numFmt w:val="decimal"/>
      <w:lvlText w:val="%1."/>
      <w:lvlJc w:val="left"/>
      <w:pPr>
        <w:ind w:left="720" w:hanging="360"/>
      </w:pPr>
    </w:lvl>
    <w:lvl w:ilvl="1" w:tplc="6390F256" w:tentative="1">
      <w:start w:val="1"/>
      <w:numFmt w:val="lowerLetter"/>
      <w:lvlText w:val="%2."/>
      <w:lvlJc w:val="left"/>
      <w:pPr>
        <w:ind w:left="1440" w:hanging="360"/>
      </w:pPr>
    </w:lvl>
    <w:lvl w:ilvl="2" w:tplc="63C61CFE" w:tentative="1">
      <w:start w:val="1"/>
      <w:numFmt w:val="lowerRoman"/>
      <w:lvlText w:val="%3."/>
      <w:lvlJc w:val="right"/>
      <w:pPr>
        <w:ind w:left="2160" w:hanging="180"/>
      </w:pPr>
    </w:lvl>
    <w:lvl w:ilvl="3" w:tplc="B56EB9B8" w:tentative="1">
      <w:start w:val="1"/>
      <w:numFmt w:val="decimal"/>
      <w:lvlText w:val="%4."/>
      <w:lvlJc w:val="left"/>
      <w:pPr>
        <w:ind w:left="2880" w:hanging="360"/>
      </w:pPr>
    </w:lvl>
    <w:lvl w:ilvl="4" w:tplc="7EDE7EF6" w:tentative="1">
      <w:start w:val="1"/>
      <w:numFmt w:val="lowerLetter"/>
      <w:lvlText w:val="%5."/>
      <w:lvlJc w:val="left"/>
      <w:pPr>
        <w:ind w:left="3600" w:hanging="360"/>
      </w:pPr>
    </w:lvl>
    <w:lvl w:ilvl="5" w:tplc="49C0B954" w:tentative="1">
      <w:start w:val="1"/>
      <w:numFmt w:val="lowerRoman"/>
      <w:lvlText w:val="%6."/>
      <w:lvlJc w:val="right"/>
      <w:pPr>
        <w:ind w:left="4320" w:hanging="180"/>
      </w:pPr>
    </w:lvl>
    <w:lvl w:ilvl="6" w:tplc="8500CEFE" w:tentative="1">
      <w:start w:val="1"/>
      <w:numFmt w:val="decimal"/>
      <w:lvlText w:val="%7."/>
      <w:lvlJc w:val="left"/>
      <w:pPr>
        <w:ind w:left="5040" w:hanging="360"/>
      </w:pPr>
    </w:lvl>
    <w:lvl w:ilvl="7" w:tplc="6D7ED1CA" w:tentative="1">
      <w:start w:val="1"/>
      <w:numFmt w:val="lowerLetter"/>
      <w:lvlText w:val="%8."/>
      <w:lvlJc w:val="left"/>
      <w:pPr>
        <w:ind w:left="5760" w:hanging="360"/>
      </w:pPr>
    </w:lvl>
    <w:lvl w:ilvl="8" w:tplc="EDD0C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B1E5A"/>
    <w:multiLevelType w:val="hybridMultilevel"/>
    <w:tmpl w:val="37A29A58"/>
    <w:lvl w:ilvl="0" w:tplc="5164E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C43E2" w:tentative="1">
      <w:start w:val="1"/>
      <w:numFmt w:val="lowerLetter"/>
      <w:lvlText w:val="%2."/>
      <w:lvlJc w:val="left"/>
      <w:pPr>
        <w:ind w:left="1440" w:hanging="360"/>
      </w:pPr>
    </w:lvl>
    <w:lvl w:ilvl="2" w:tplc="937EE0DC" w:tentative="1">
      <w:start w:val="1"/>
      <w:numFmt w:val="lowerRoman"/>
      <w:lvlText w:val="%3."/>
      <w:lvlJc w:val="right"/>
      <w:pPr>
        <w:ind w:left="2160" w:hanging="180"/>
      </w:pPr>
    </w:lvl>
    <w:lvl w:ilvl="3" w:tplc="F3B8A114" w:tentative="1">
      <w:start w:val="1"/>
      <w:numFmt w:val="decimal"/>
      <w:lvlText w:val="%4."/>
      <w:lvlJc w:val="left"/>
      <w:pPr>
        <w:ind w:left="2880" w:hanging="360"/>
      </w:pPr>
    </w:lvl>
    <w:lvl w:ilvl="4" w:tplc="E77E577E" w:tentative="1">
      <w:start w:val="1"/>
      <w:numFmt w:val="lowerLetter"/>
      <w:lvlText w:val="%5."/>
      <w:lvlJc w:val="left"/>
      <w:pPr>
        <w:ind w:left="3600" w:hanging="360"/>
      </w:pPr>
    </w:lvl>
    <w:lvl w:ilvl="5" w:tplc="FB127FE6" w:tentative="1">
      <w:start w:val="1"/>
      <w:numFmt w:val="lowerRoman"/>
      <w:lvlText w:val="%6."/>
      <w:lvlJc w:val="right"/>
      <w:pPr>
        <w:ind w:left="4320" w:hanging="180"/>
      </w:pPr>
    </w:lvl>
    <w:lvl w:ilvl="6" w:tplc="117654F2" w:tentative="1">
      <w:start w:val="1"/>
      <w:numFmt w:val="decimal"/>
      <w:lvlText w:val="%7."/>
      <w:lvlJc w:val="left"/>
      <w:pPr>
        <w:ind w:left="5040" w:hanging="360"/>
      </w:pPr>
    </w:lvl>
    <w:lvl w:ilvl="7" w:tplc="48D0B77C" w:tentative="1">
      <w:start w:val="1"/>
      <w:numFmt w:val="lowerLetter"/>
      <w:lvlText w:val="%8."/>
      <w:lvlJc w:val="left"/>
      <w:pPr>
        <w:ind w:left="5760" w:hanging="360"/>
      </w:pPr>
    </w:lvl>
    <w:lvl w:ilvl="8" w:tplc="C4F20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E7001"/>
    <w:multiLevelType w:val="hybridMultilevel"/>
    <w:tmpl w:val="44E807E4"/>
    <w:lvl w:ilvl="0" w:tplc="38DE15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9E487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93C01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FE95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8A4F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5CA09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7409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F8252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6B40F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CC166C"/>
    <w:multiLevelType w:val="hybridMultilevel"/>
    <w:tmpl w:val="A3461E70"/>
    <w:lvl w:ilvl="0" w:tplc="ECB441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18A231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BE8E9E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1DA0F5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00EB09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6E288E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0923FB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8A23F2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7706A2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F9931D1"/>
    <w:multiLevelType w:val="hybridMultilevel"/>
    <w:tmpl w:val="9F2E36E4"/>
    <w:lvl w:ilvl="0" w:tplc="A4247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FC0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445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760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04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A0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6A2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E4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6F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D64373"/>
    <w:multiLevelType w:val="hybridMultilevel"/>
    <w:tmpl w:val="4C4C67D0"/>
    <w:lvl w:ilvl="0" w:tplc="C100BC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14D2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6EA00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1C20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A425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A18B4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643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CEB0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612F0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896D91"/>
    <w:multiLevelType w:val="hybridMultilevel"/>
    <w:tmpl w:val="03AC28C4"/>
    <w:lvl w:ilvl="0" w:tplc="B7CCBEF8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BCC66B48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5FE2F66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E5964EF2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FD2E6AA8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4A6C90CA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12EC369A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25C43B90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8A185588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3" w15:restartNumberingAfterBreak="0">
    <w:nsid w:val="75B91C04"/>
    <w:multiLevelType w:val="hybridMultilevel"/>
    <w:tmpl w:val="0088DAFC"/>
    <w:lvl w:ilvl="0" w:tplc="A3C65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F4C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F063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BEE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03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048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E4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04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44C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6"/>
  </w:num>
  <w:num w:numId="11">
    <w:abstractNumId w:val="0"/>
  </w:num>
  <w:num w:numId="12">
    <w:abstractNumId w:val="1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EA"/>
    <w:rsid w:val="00126C35"/>
    <w:rsid w:val="004A71EA"/>
    <w:rsid w:val="0057152C"/>
    <w:rsid w:val="00910945"/>
    <w:rsid w:val="00B1291A"/>
    <w:rsid w:val="00B13BED"/>
    <w:rsid w:val="00CB4EA0"/>
    <w:rsid w:val="00FA31DA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535AB4"/>
  <w15:docId w15:val="{389A8782-5B37-4498-9FBE-C05485C2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6D8A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6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6D8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mpleLetter">
    <w:name w:val="SampleLetter"/>
    <w:pPr>
      <w:ind w:left="720"/>
    </w:pPr>
    <w:rPr>
      <w:rFonts w:ascii="GE Inspira" w:hAnsi="GE Inspira"/>
      <w:lang w:eastAsia="en-US"/>
    </w:rPr>
  </w:style>
  <w:style w:type="paragraph" w:customStyle="1" w:styleId="SampleLetterTable">
    <w:name w:val="SampleLetterTable"/>
    <w:basedOn w:val="SampleLetter"/>
    <w:pPr>
      <w:ind w:left="0"/>
    </w:pPr>
  </w:style>
  <w:style w:type="paragraph" w:customStyle="1" w:styleId="TextBullet">
    <w:name w:val="TextBullet"/>
    <w:basedOn w:val="a"/>
    <w:pPr>
      <w:numPr>
        <w:numId w:val="1"/>
      </w:numPr>
      <w:tabs>
        <w:tab w:val="left" w:pos="1080"/>
      </w:tabs>
      <w:spacing w:before="120" w:after="20" w:line="180" w:lineRule="atLeast"/>
    </w:pPr>
    <w:rPr>
      <w:rFonts w:ascii="GE Inspira" w:hAnsi="GE Inspira"/>
      <w:sz w:val="22"/>
      <w:szCs w:val="20"/>
      <w:lang w:bidi="he-IL"/>
    </w:rPr>
  </w:style>
  <w:style w:type="paragraph" w:styleId="a3">
    <w:name w:val="header"/>
    <w:basedOn w:val="a"/>
    <w:link w:val="Char"/>
    <w:uiPriority w:val="99"/>
    <w:unhideWhenUsed/>
    <w:rsid w:val="00DD649E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3"/>
    <w:uiPriority w:val="99"/>
    <w:rsid w:val="00DD649E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DD649E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4"/>
    <w:uiPriority w:val="99"/>
    <w:rsid w:val="00DD649E"/>
    <w:rPr>
      <w:sz w:val="24"/>
      <w:szCs w:val="24"/>
    </w:rPr>
  </w:style>
  <w:style w:type="character" w:styleId="a5">
    <w:name w:val="Hyperlink"/>
    <w:semiHidden/>
    <w:rsid w:val="00DD649E"/>
    <w:rPr>
      <w:color w:val="0000FF"/>
      <w:u w:val="single"/>
    </w:rPr>
  </w:style>
  <w:style w:type="paragraph" w:customStyle="1" w:styleId="ReqNumbering3">
    <w:name w:val="ReqNumbering3"/>
    <w:basedOn w:val="3"/>
    <w:next w:val="a"/>
    <w:rsid w:val="00DD649E"/>
    <w:pPr>
      <w:keepNext w:val="0"/>
      <w:spacing w:before="120"/>
    </w:pPr>
    <w:rPr>
      <w:rFonts w:ascii="GE Inspira" w:hAnsi="GE Inspira" w:cs="Arial"/>
      <w:b w:val="0"/>
      <w:bCs w:val="0"/>
      <w:kern w:val="32"/>
      <w:sz w:val="22"/>
    </w:rPr>
  </w:style>
  <w:style w:type="character" w:customStyle="1" w:styleId="3Char">
    <w:name w:val="제목 3 Char"/>
    <w:link w:val="3"/>
    <w:uiPriority w:val="9"/>
    <w:semiHidden/>
    <w:rsid w:val="00DD649E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Balloon Text"/>
    <w:basedOn w:val="a"/>
    <w:link w:val="Char1"/>
    <w:uiPriority w:val="99"/>
    <w:semiHidden/>
    <w:unhideWhenUsed/>
    <w:rsid w:val="004C4981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6"/>
    <w:uiPriority w:val="99"/>
    <w:semiHidden/>
    <w:rsid w:val="004C4981"/>
    <w:rPr>
      <w:rFonts w:ascii="Tahoma" w:hAnsi="Tahoma" w:cs="Tahoma"/>
      <w:sz w:val="16"/>
      <w:szCs w:val="16"/>
    </w:rPr>
  </w:style>
  <w:style w:type="character" w:customStyle="1" w:styleId="2Char">
    <w:name w:val="제목 2 Char"/>
    <w:link w:val="2"/>
    <w:uiPriority w:val="9"/>
    <w:semiHidden/>
    <w:rsid w:val="00D66D8A"/>
    <w:rPr>
      <w:rFonts w:ascii="Cambria" w:eastAsia="SimSun" w:hAnsi="Cambria" w:cs="Times New Roman"/>
      <w:color w:val="365F91"/>
      <w:sz w:val="26"/>
      <w:szCs w:val="26"/>
    </w:rPr>
  </w:style>
  <w:style w:type="character" w:customStyle="1" w:styleId="4Char">
    <w:name w:val="제목 4 Char"/>
    <w:link w:val="4"/>
    <w:uiPriority w:val="9"/>
    <w:semiHidden/>
    <w:rsid w:val="00D66D8A"/>
    <w:rPr>
      <w:rFonts w:ascii="Cambria" w:eastAsia="SimSun" w:hAnsi="Cambria" w:cs="Times New Roman"/>
      <w:i/>
      <w:iCs/>
      <w:color w:val="365F91"/>
      <w:sz w:val="24"/>
      <w:szCs w:val="24"/>
    </w:rPr>
  </w:style>
  <w:style w:type="paragraph" w:styleId="a7">
    <w:name w:val="List Paragraph"/>
    <w:basedOn w:val="a"/>
    <w:uiPriority w:val="34"/>
    <w:qFormat/>
    <w:rsid w:val="00351A8C"/>
    <w:pPr>
      <w:ind w:left="720"/>
      <w:contextualSpacing/>
    </w:pPr>
  </w:style>
  <w:style w:type="paragraph" w:customStyle="1" w:styleId="Default">
    <w:name w:val="Default"/>
    <w:rsid w:val="00432B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semiHidden/>
    <w:unhideWhenUsed/>
    <w:rsid w:val="00B068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i&amp;rct=j&amp;q=&amp;esrc=s&amp;source=images&amp;cd=&amp;cad=rja&amp;uact=8&amp;ved=2ahUKEwihhZuGvOzcAhUk7IMKHV8-C9IQjRx6BAgBEAU&amp;url=https://openclipart.org/detail/137839/ethernet-connector-symbol&amp;psig=AOvVaw3V02KLrLy49-lCdgq21xE9&amp;ust=15343335452927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A7D8-D387-4F71-8DF1-8EB540C0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 Healthcare</vt:lpstr>
      <vt:lpstr>GE Healthcare</vt:lpstr>
    </vt:vector>
  </TitlesOfParts>
  <Company>GE Healthcare</Company>
  <LinksUpToDate>false</LinksUpToDate>
  <CharactersWithSpaces>3042</CharactersWithSpaces>
  <SharedDoc>false</SharedDoc>
  <HLinks>
    <vt:vector size="6" baseType="variant">
      <vt:variant>
        <vt:i4>327766</vt:i4>
      </vt:variant>
      <vt:variant>
        <vt:i4>-1</vt:i4>
      </vt:variant>
      <vt:variant>
        <vt:i4>1028</vt:i4>
      </vt:variant>
      <vt:variant>
        <vt:i4>4</vt:i4>
      </vt:variant>
      <vt:variant>
        <vt:lpwstr>https://www.google.com/url?sa=i&amp;rct=j&amp;q=&amp;esrc=s&amp;source=images&amp;cd=&amp;cad=rja&amp;uact=8&amp;ved=2ahUKEwihhZuGvOzcAhUk7IMKHV8-C9IQjRx6BAgBEAU&amp;url=https://openclipart.org/detail/137839/ethernet-connector-symbol&amp;psig=AOvVaw3V02KLrLy49-lCdgq21xE9&amp;ust=1534333545292729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Healthcare</dc:title>
  <dc:creator>212023775</dc:creator>
  <cp:lastModifiedBy>Kim, Gayeong (GE Healthcare)</cp:lastModifiedBy>
  <cp:revision>2</cp:revision>
  <cp:lastPrinted>2018-08-29T18:42:00Z</cp:lastPrinted>
  <dcterms:created xsi:type="dcterms:W3CDTF">2018-09-17T06:19:00Z</dcterms:created>
  <dcterms:modified xsi:type="dcterms:W3CDTF">2018-09-17T06:19:00Z</dcterms:modified>
</cp:coreProperties>
</file>