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2C" w:rsidRDefault="00BF61CB" w:rsidP="005F492C">
      <w:pPr>
        <w:ind w:firstLineChars="600" w:firstLine="1440"/>
        <w:rPr>
          <w:b/>
          <w:sz w:val="24"/>
          <w:szCs w:val="24"/>
        </w:rPr>
      </w:pPr>
      <w:r>
        <w:rPr>
          <w:rFonts w:hint="eastAsia"/>
          <w:b/>
          <w:sz w:val="24"/>
          <w:szCs w:val="24"/>
        </w:rPr>
        <w:t>2019-</w:t>
      </w:r>
      <w:r w:rsidR="00D5406B">
        <w:rPr>
          <w:b/>
          <w:sz w:val="24"/>
          <w:szCs w:val="24"/>
        </w:rPr>
        <w:t>nC</w:t>
      </w:r>
      <w:r w:rsidR="00D5406B">
        <w:rPr>
          <w:rFonts w:hint="eastAsia"/>
          <w:b/>
          <w:sz w:val="24"/>
          <w:szCs w:val="24"/>
        </w:rPr>
        <w:t>o</w:t>
      </w:r>
      <w:r w:rsidR="00374784" w:rsidRPr="00374784">
        <w:rPr>
          <w:b/>
          <w:sz w:val="24"/>
          <w:szCs w:val="24"/>
        </w:rPr>
        <w:t xml:space="preserve">V </w:t>
      </w:r>
      <w:r w:rsidR="00374784" w:rsidRPr="00374784">
        <w:rPr>
          <w:rFonts w:hint="eastAsia"/>
          <w:b/>
          <w:sz w:val="24"/>
          <w:szCs w:val="24"/>
        </w:rPr>
        <w:t xml:space="preserve">항바이러스제 </w:t>
      </w:r>
      <w:r w:rsidR="00D5406B">
        <w:rPr>
          <w:rFonts w:hint="eastAsia"/>
          <w:b/>
          <w:sz w:val="24"/>
          <w:szCs w:val="24"/>
        </w:rPr>
        <w:t>치료에 관한 전문가 권고안</w:t>
      </w:r>
      <w:r w:rsidR="0059729E">
        <w:rPr>
          <w:rFonts w:hint="eastAsia"/>
          <w:b/>
          <w:sz w:val="24"/>
          <w:szCs w:val="24"/>
        </w:rPr>
        <w:t xml:space="preserve"> </w:t>
      </w:r>
    </w:p>
    <w:p w:rsidR="005F492C" w:rsidRDefault="005F492C" w:rsidP="0022706C">
      <w:pPr>
        <w:jc w:val="center"/>
        <w:rPr>
          <w:b/>
          <w:sz w:val="24"/>
          <w:szCs w:val="24"/>
        </w:rPr>
      </w:pPr>
      <w:r>
        <w:rPr>
          <w:b/>
          <w:sz w:val="24"/>
          <w:szCs w:val="24"/>
        </w:rPr>
        <w:t>(version 1.</w:t>
      </w:r>
      <w:r>
        <w:rPr>
          <w:rFonts w:hint="eastAsia"/>
          <w:b/>
          <w:sz w:val="24"/>
          <w:szCs w:val="24"/>
        </w:rPr>
        <w:t>1)</w:t>
      </w:r>
    </w:p>
    <w:p w:rsidR="005F492C" w:rsidRDefault="005F492C" w:rsidP="0022706C">
      <w:pPr>
        <w:jc w:val="center"/>
        <w:rPr>
          <w:b/>
          <w:sz w:val="24"/>
          <w:szCs w:val="24"/>
        </w:rPr>
      </w:pPr>
    </w:p>
    <w:p w:rsidR="005F492C" w:rsidRDefault="005F492C" w:rsidP="0022706C">
      <w:pPr>
        <w:jc w:val="center"/>
        <w:rPr>
          <w:b/>
          <w:sz w:val="24"/>
          <w:szCs w:val="24"/>
        </w:rPr>
      </w:pPr>
    </w:p>
    <w:p w:rsidR="005F492C" w:rsidRDefault="005F492C" w:rsidP="0022706C">
      <w:pPr>
        <w:jc w:val="center"/>
        <w:rPr>
          <w:b/>
          <w:sz w:val="24"/>
          <w:szCs w:val="24"/>
        </w:rPr>
      </w:pPr>
    </w:p>
    <w:p w:rsidR="005F492C" w:rsidRDefault="005F492C" w:rsidP="0022706C">
      <w:pPr>
        <w:jc w:val="center"/>
        <w:rPr>
          <w:b/>
          <w:sz w:val="24"/>
          <w:szCs w:val="24"/>
        </w:rPr>
      </w:pPr>
    </w:p>
    <w:p w:rsidR="005F492C" w:rsidRDefault="005F492C" w:rsidP="0022706C">
      <w:pPr>
        <w:jc w:val="center"/>
        <w:rPr>
          <w:b/>
          <w:sz w:val="24"/>
          <w:szCs w:val="24"/>
        </w:rPr>
      </w:pPr>
    </w:p>
    <w:p w:rsidR="005F492C" w:rsidRDefault="005F492C" w:rsidP="0022706C">
      <w:pPr>
        <w:jc w:val="center"/>
        <w:rPr>
          <w:b/>
          <w:sz w:val="24"/>
          <w:szCs w:val="24"/>
        </w:rPr>
      </w:pPr>
    </w:p>
    <w:p w:rsidR="006A22A2" w:rsidRPr="00D5406B" w:rsidRDefault="005F492C" w:rsidP="0022706C">
      <w:pPr>
        <w:jc w:val="center"/>
        <w:rPr>
          <w:b/>
          <w:sz w:val="24"/>
          <w:szCs w:val="24"/>
        </w:rPr>
      </w:pPr>
      <w:r>
        <w:rPr>
          <w:b/>
          <w:sz w:val="24"/>
          <w:szCs w:val="24"/>
        </w:rPr>
        <w:t>2020-1-31</w:t>
      </w:r>
    </w:p>
    <w:p w:rsidR="005F492C" w:rsidRDefault="0059729E" w:rsidP="00374784">
      <w:pPr>
        <w:jc w:val="center"/>
        <w:rPr>
          <w:b/>
          <w:sz w:val="24"/>
          <w:szCs w:val="24"/>
        </w:rPr>
      </w:pPr>
      <w:r>
        <w:rPr>
          <w:rFonts w:hint="eastAsia"/>
          <w:b/>
          <w:sz w:val="24"/>
          <w:szCs w:val="24"/>
        </w:rPr>
        <w:t xml:space="preserve"> </w:t>
      </w:r>
    </w:p>
    <w:p w:rsidR="005F492C" w:rsidRDefault="005F492C" w:rsidP="00374784">
      <w:pPr>
        <w:jc w:val="center"/>
        <w:rPr>
          <w:b/>
          <w:sz w:val="24"/>
          <w:szCs w:val="24"/>
        </w:rPr>
      </w:pPr>
    </w:p>
    <w:p w:rsidR="005F492C" w:rsidRDefault="005F492C" w:rsidP="00374784">
      <w:pPr>
        <w:jc w:val="center"/>
        <w:rPr>
          <w:b/>
          <w:sz w:val="24"/>
          <w:szCs w:val="24"/>
        </w:rPr>
      </w:pPr>
    </w:p>
    <w:p w:rsidR="005F492C" w:rsidRDefault="005F492C" w:rsidP="00374784">
      <w:pPr>
        <w:jc w:val="center"/>
        <w:rPr>
          <w:b/>
          <w:sz w:val="24"/>
          <w:szCs w:val="24"/>
        </w:rPr>
      </w:pPr>
    </w:p>
    <w:p w:rsidR="005F492C" w:rsidRDefault="005F492C" w:rsidP="00374784">
      <w:pPr>
        <w:jc w:val="center"/>
        <w:rPr>
          <w:b/>
          <w:sz w:val="24"/>
          <w:szCs w:val="24"/>
        </w:rPr>
      </w:pPr>
    </w:p>
    <w:p w:rsidR="00BF61CB" w:rsidRDefault="0059729E" w:rsidP="0054089F">
      <w:pPr>
        <w:ind w:firstLineChars="1600" w:firstLine="3840"/>
        <w:rPr>
          <w:b/>
          <w:sz w:val="24"/>
          <w:szCs w:val="24"/>
        </w:rPr>
      </w:pPr>
      <w:r>
        <w:rPr>
          <w:rFonts w:hint="eastAsia"/>
          <w:b/>
          <w:sz w:val="24"/>
          <w:szCs w:val="24"/>
        </w:rPr>
        <w:t>대한감염학회</w:t>
      </w:r>
    </w:p>
    <w:p w:rsidR="005F492C" w:rsidRDefault="005F492C" w:rsidP="00374784">
      <w:pPr>
        <w:jc w:val="center"/>
        <w:rPr>
          <w:b/>
          <w:sz w:val="24"/>
          <w:szCs w:val="24"/>
        </w:rPr>
      </w:pPr>
      <w:r>
        <w:rPr>
          <w:rFonts w:hint="eastAsia"/>
          <w:b/>
          <w:sz w:val="24"/>
          <w:szCs w:val="24"/>
        </w:rPr>
        <w:t>대한항균요법학회</w:t>
      </w:r>
    </w:p>
    <w:p w:rsidR="005F492C" w:rsidRDefault="005F492C" w:rsidP="00374784">
      <w:pPr>
        <w:jc w:val="center"/>
        <w:rPr>
          <w:b/>
          <w:sz w:val="24"/>
          <w:szCs w:val="24"/>
        </w:rPr>
      </w:pPr>
      <w:r>
        <w:rPr>
          <w:rFonts w:hint="eastAsia"/>
          <w:b/>
          <w:sz w:val="24"/>
          <w:szCs w:val="24"/>
        </w:rPr>
        <w:t xml:space="preserve">대한소아감염학회 </w:t>
      </w:r>
    </w:p>
    <w:p w:rsidR="0054089F" w:rsidRDefault="0054089F" w:rsidP="00BF61CB">
      <w:pPr>
        <w:jc w:val="left"/>
        <w:rPr>
          <w:szCs w:val="20"/>
        </w:rPr>
      </w:pPr>
    </w:p>
    <w:p w:rsidR="0054089F" w:rsidRDefault="0054089F" w:rsidP="00BF61CB">
      <w:pPr>
        <w:jc w:val="left"/>
        <w:rPr>
          <w:szCs w:val="20"/>
        </w:rPr>
      </w:pPr>
    </w:p>
    <w:p w:rsidR="0054089F" w:rsidRDefault="0054089F" w:rsidP="00BF61CB">
      <w:pPr>
        <w:jc w:val="left"/>
        <w:rPr>
          <w:szCs w:val="20"/>
        </w:rPr>
      </w:pPr>
    </w:p>
    <w:p w:rsidR="0054089F" w:rsidRDefault="0054089F" w:rsidP="00BF61CB">
      <w:pPr>
        <w:jc w:val="left"/>
        <w:rPr>
          <w:szCs w:val="20"/>
        </w:rPr>
      </w:pPr>
    </w:p>
    <w:p w:rsidR="0054089F" w:rsidRDefault="0054089F" w:rsidP="00BF61CB">
      <w:pPr>
        <w:jc w:val="left"/>
        <w:rPr>
          <w:szCs w:val="20"/>
        </w:rPr>
      </w:pPr>
    </w:p>
    <w:p w:rsidR="0054089F" w:rsidRDefault="0054089F" w:rsidP="00BF61CB">
      <w:pPr>
        <w:jc w:val="left"/>
        <w:rPr>
          <w:szCs w:val="20"/>
        </w:rPr>
      </w:pPr>
    </w:p>
    <w:p w:rsidR="00BF61CB" w:rsidRPr="00BF61CB" w:rsidRDefault="00BF61CB" w:rsidP="00BF61CB">
      <w:pPr>
        <w:jc w:val="left"/>
        <w:rPr>
          <w:szCs w:val="20"/>
        </w:rPr>
      </w:pPr>
      <w:r w:rsidRPr="00BF61CB">
        <w:rPr>
          <w:rFonts w:hint="eastAsia"/>
          <w:szCs w:val="20"/>
        </w:rPr>
        <w:lastRenderedPageBreak/>
        <w:t xml:space="preserve">[1] </w:t>
      </w:r>
      <w:r w:rsidR="00EC62AA">
        <w:rPr>
          <w:szCs w:val="20"/>
        </w:rPr>
        <w:t>2019-nCo</w:t>
      </w:r>
      <w:r w:rsidRPr="00BF61CB">
        <w:rPr>
          <w:szCs w:val="20"/>
        </w:rPr>
        <w:t xml:space="preserve">V </w:t>
      </w:r>
      <w:r w:rsidR="00D75A61">
        <w:rPr>
          <w:rFonts w:hint="eastAsia"/>
          <w:szCs w:val="20"/>
        </w:rPr>
        <w:t xml:space="preserve">감염이 </w:t>
      </w:r>
      <w:r w:rsidRPr="00BF61CB">
        <w:rPr>
          <w:rFonts w:hint="eastAsia"/>
          <w:szCs w:val="20"/>
        </w:rPr>
        <w:t>확진된 환자에게는 조기에 항바이러스제 치료를 고려한다.</w:t>
      </w:r>
    </w:p>
    <w:p w:rsidR="00EC62AA" w:rsidRDefault="00BF61CB" w:rsidP="00BF61CB">
      <w:pPr>
        <w:jc w:val="left"/>
        <w:rPr>
          <w:szCs w:val="20"/>
        </w:rPr>
      </w:pPr>
      <w:r w:rsidRPr="00EC62AA">
        <w:rPr>
          <w:szCs w:val="20"/>
        </w:rPr>
        <w:t xml:space="preserve">[2] </w:t>
      </w:r>
      <w:r w:rsidR="00EC62AA">
        <w:rPr>
          <w:rFonts w:hint="eastAsia"/>
          <w:szCs w:val="20"/>
        </w:rPr>
        <w:t>2019-nCoV</w:t>
      </w:r>
      <w:r w:rsidR="00974EB1" w:rsidRPr="00EC62AA">
        <w:rPr>
          <w:rFonts w:hint="eastAsia"/>
          <w:szCs w:val="20"/>
        </w:rPr>
        <w:t>에 감염</w:t>
      </w:r>
      <w:r w:rsidR="00EC62AA">
        <w:rPr>
          <w:rFonts w:hint="eastAsia"/>
          <w:szCs w:val="20"/>
        </w:rPr>
        <w:t xml:space="preserve">이 </w:t>
      </w:r>
      <w:r w:rsidR="00D75A61" w:rsidRPr="00EC62AA">
        <w:rPr>
          <w:rFonts w:hint="eastAsia"/>
          <w:szCs w:val="20"/>
        </w:rPr>
        <w:t>의심</w:t>
      </w:r>
      <w:r w:rsidR="00EC62AA">
        <w:rPr>
          <w:rFonts w:hint="eastAsia"/>
          <w:szCs w:val="20"/>
        </w:rPr>
        <w:t xml:space="preserve">되는 </w:t>
      </w:r>
      <w:r w:rsidR="00D75A61" w:rsidRPr="00EC62AA">
        <w:rPr>
          <w:rFonts w:hint="eastAsia"/>
          <w:szCs w:val="20"/>
        </w:rPr>
        <w:t>환자가</w:t>
      </w:r>
      <w:r w:rsidR="00974EB1" w:rsidRPr="00EC62AA">
        <w:rPr>
          <w:rFonts w:hint="eastAsia"/>
          <w:szCs w:val="20"/>
        </w:rPr>
        <w:t xml:space="preserve"> 폐렴 </w:t>
      </w:r>
      <w:r w:rsidR="00D75A61" w:rsidRPr="00EC62AA">
        <w:rPr>
          <w:rFonts w:hint="eastAsia"/>
          <w:szCs w:val="20"/>
        </w:rPr>
        <w:t>소견을</w:t>
      </w:r>
      <w:r w:rsidR="00974EB1" w:rsidRPr="00EC62AA">
        <w:rPr>
          <w:rFonts w:hint="eastAsia"/>
          <w:szCs w:val="20"/>
        </w:rPr>
        <w:t xml:space="preserve"> </w:t>
      </w:r>
      <w:r w:rsidR="00D75A61" w:rsidRPr="00EC62AA">
        <w:rPr>
          <w:rFonts w:hint="eastAsia"/>
          <w:szCs w:val="20"/>
        </w:rPr>
        <w:t xml:space="preserve">보이는 경우 </w:t>
      </w:r>
      <w:r w:rsidR="00EC62AA">
        <w:rPr>
          <w:rFonts w:hint="eastAsia"/>
          <w:szCs w:val="20"/>
        </w:rPr>
        <w:t>경험적으로 항바이러스제 치료를 고려할 수 있다.</w:t>
      </w:r>
    </w:p>
    <w:p w:rsidR="00BF61CB" w:rsidRDefault="00BF61CB" w:rsidP="00BF61CB">
      <w:pPr>
        <w:jc w:val="left"/>
        <w:rPr>
          <w:szCs w:val="20"/>
        </w:rPr>
      </w:pPr>
      <w:r>
        <w:rPr>
          <w:szCs w:val="20"/>
        </w:rPr>
        <w:t>[3] 2019-</w:t>
      </w:r>
      <w:r w:rsidR="0022706C">
        <w:rPr>
          <w:rFonts w:hint="eastAsia"/>
          <w:szCs w:val="20"/>
        </w:rPr>
        <w:t>nCo</w:t>
      </w:r>
      <w:r>
        <w:rPr>
          <w:rFonts w:hint="eastAsia"/>
          <w:szCs w:val="20"/>
        </w:rPr>
        <w:t>V 감염 의심 환자에서 유전자 검사</w:t>
      </w:r>
      <w:r w:rsidR="00D75A61">
        <w:rPr>
          <w:rFonts w:hint="eastAsia"/>
          <w:szCs w:val="20"/>
        </w:rPr>
        <w:t xml:space="preserve"> </w:t>
      </w:r>
      <w:r>
        <w:rPr>
          <w:rFonts w:hint="eastAsia"/>
          <w:szCs w:val="20"/>
        </w:rPr>
        <w:t xml:space="preserve">결과가 </w:t>
      </w:r>
      <w:r>
        <w:rPr>
          <w:szCs w:val="20"/>
        </w:rPr>
        <w:t>48</w:t>
      </w:r>
      <w:r>
        <w:rPr>
          <w:rFonts w:hint="eastAsia"/>
          <w:szCs w:val="20"/>
        </w:rPr>
        <w:t>시간 간격으로 음성인 경우 항바이러스제 치료 중단을 고려한다.</w:t>
      </w:r>
    </w:p>
    <w:p w:rsidR="0022706C" w:rsidRDefault="0022706C" w:rsidP="00BF61CB">
      <w:pPr>
        <w:jc w:val="left"/>
        <w:rPr>
          <w:szCs w:val="20"/>
        </w:rPr>
      </w:pPr>
      <w:r>
        <w:rPr>
          <w:szCs w:val="20"/>
        </w:rPr>
        <w:t>[4</w:t>
      </w:r>
      <w:r w:rsidR="00BF61CB">
        <w:rPr>
          <w:szCs w:val="20"/>
        </w:rPr>
        <w:t xml:space="preserve">] </w:t>
      </w:r>
      <w:r w:rsidR="00BF61CB">
        <w:rPr>
          <w:rFonts w:hint="eastAsia"/>
          <w:szCs w:val="20"/>
        </w:rPr>
        <w:t xml:space="preserve">항바이러스제 치료로 </w:t>
      </w:r>
      <w:r w:rsidR="00BF61CB">
        <w:rPr>
          <w:szCs w:val="20"/>
        </w:rPr>
        <w:t>Kaletra</w:t>
      </w:r>
      <w:r w:rsidR="00B719A7">
        <w:rPr>
          <w:szCs w:val="20"/>
        </w:rPr>
        <w:t xml:space="preserve"> </w:t>
      </w:r>
      <w:r w:rsidR="0043053A">
        <w:rPr>
          <w:szCs w:val="20"/>
        </w:rPr>
        <w:t xml:space="preserve">(lopinavir/ritonavir) </w:t>
      </w:r>
      <w:r w:rsidR="0043053A">
        <w:rPr>
          <w:rFonts w:hint="eastAsia"/>
          <w:szCs w:val="20"/>
        </w:rPr>
        <w:t>고려한다 (성인 용량/용법:</w:t>
      </w:r>
      <w:r w:rsidR="0043053A">
        <w:rPr>
          <w:szCs w:val="20"/>
        </w:rPr>
        <w:t xml:space="preserve"> </w:t>
      </w:r>
      <w:r w:rsidR="0079685E">
        <w:rPr>
          <w:szCs w:val="20"/>
        </w:rPr>
        <w:t>400</w:t>
      </w:r>
      <w:r w:rsidR="0079685E">
        <w:rPr>
          <w:rFonts w:hint="eastAsia"/>
          <w:szCs w:val="20"/>
        </w:rPr>
        <w:t>mg/100mg</w:t>
      </w:r>
      <w:r w:rsidR="0043053A">
        <w:rPr>
          <w:szCs w:val="20"/>
        </w:rPr>
        <w:t>(2</w:t>
      </w:r>
      <w:r w:rsidR="0043053A">
        <w:rPr>
          <w:rFonts w:hint="eastAsia"/>
          <w:szCs w:val="20"/>
        </w:rPr>
        <w:t xml:space="preserve">T) po q12hr). </w:t>
      </w:r>
      <w:r>
        <w:rPr>
          <w:rFonts w:hint="eastAsia"/>
          <w:szCs w:val="20"/>
        </w:rPr>
        <w:t>소아의 경우 시럽제를 사용한다</w:t>
      </w:r>
      <w:r w:rsidR="00B5626E">
        <w:rPr>
          <w:rFonts w:hint="eastAsia"/>
          <w:szCs w:val="20"/>
        </w:rPr>
        <w:t xml:space="preserve"> </w:t>
      </w:r>
      <w:r w:rsidR="0043053A">
        <w:rPr>
          <w:rFonts w:hint="eastAsia"/>
          <w:szCs w:val="20"/>
        </w:rPr>
        <w:t>(소아는 소아 용량/용법을 참조한다</w:t>
      </w:r>
      <w:r w:rsidR="0043053A">
        <w:rPr>
          <w:szCs w:val="20"/>
        </w:rPr>
        <w:t>)</w:t>
      </w:r>
      <w:r w:rsidR="00B5626E">
        <w:rPr>
          <w:szCs w:val="20"/>
        </w:rPr>
        <w:t xml:space="preserve">. </w:t>
      </w:r>
    </w:p>
    <w:p w:rsidR="0022706C" w:rsidRDefault="0022706C" w:rsidP="00BF61CB">
      <w:pPr>
        <w:jc w:val="left"/>
        <w:rPr>
          <w:szCs w:val="20"/>
        </w:rPr>
      </w:pPr>
      <w:r>
        <w:rPr>
          <w:szCs w:val="20"/>
        </w:rPr>
        <w:t xml:space="preserve">[5] </w:t>
      </w:r>
      <w:r>
        <w:rPr>
          <w:rFonts w:hint="eastAsia"/>
          <w:szCs w:val="20"/>
        </w:rPr>
        <w:t xml:space="preserve">항바이러스제 치료로 </w:t>
      </w:r>
      <w:r>
        <w:rPr>
          <w:szCs w:val="20"/>
        </w:rPr>
        <w:t xml:space="preserve">Kaletra (lopinavir/ritonavir) + interferon </w:t>
      </w:r>
      <w:r>
        <w:rPr>
          <w:rFonts w:hint="eastAsia"/>
          <w:szCs w:val="20"/>
        </w:rPr>
        <w:t xml:space="preserve">병합 요법도 고려할 수 있다. </w:t>
      </w:r>
    </w:p>
    <w:p w:rsidR="008D671E" w:rsidRDefault="0022706C" w:rsidP="00BF61CB">
      <w:pPr>
        <w:jc w:val="left"/>
        <w:rPr>
          <w:szCs w:val="20"/>
        </w:rPr>
      </w:pPr>
      <w:r>
        <w:rPr>
          <w:szCs w:val="20"/>
        </w:rPr>
        <w:t>[6</w:t>
      </w:r>
      <w:r w:rsidR="008D671E">
        <w:rPr>
          <w:szCs w:val="20"/>
        </w:rPr>
        <w:t xml:space="preserve">] </w:t>
      </w:r>
      <w:r w:rsidR="008D671E">
        <w:rPr>
          <w:rFonts w:hint="eastAsia"/>
          <w:szCs w:val="20"/>
        </w:rPr>
        <w:t xml:space="preserve">항바이러스제는 </w:t>
      </w:r>
      <w:r>
        <w:rPr>
          <w:szCs w:val="20"/>
        </w:rPr>
        <w:t>10-</w:t>
      </w:r>
      <w:r w:rsidR="008D671E">
        <w:rPr>
          <w:szCs w:val="20"/>
        </w:rPr>
        <w:t>14</w:t>
      </w:r>
      <w:r w:rsidR="008D671E">
        <w:rPr>
          <w:rFonts w:hint="eastAsia"/>
          <w:szCs w:val="20"/>
        </w:rPr>
        <w:t xml:space="preserve">일 투여를 </w:t>
      </w:r>
      <w:r>
        <w:rPr>
          <w:rFonts w:hint="eastAsia"/>
          <w:szCs w:val="20"/>
        </w:rPr>
        <w:t>권하며,</w:t>
      </w:r>
      <w:r>
        <w:rPr>
          <w:szCs w:val="20"/>
        </w:rPr>
        <w:t xml:space="preserve"> </w:t>
      </w:r>
      <w:r w:rsidR="008D671E">
        <w:rPr>
          <w:rFonts w:hint="eastAsia"/>
          <w:szCs w:val="20"/>
        </w:rPr>
        <w:t xml:space="preserve">환자 상태에 따라 </w:t>
      </w:r>
      <w:r>
        <w:rPr>
          <w:rFonts w:hint="eastAsia"/>
          <w:szCs w:val="20"/>
        </w:rPr>
        <w:t xml:space="preserve">조절 가능하다. </w:t>
      </w:r>
    </w:p>
    <w:p w:rsidR="00251D4C" w:rsidRDefault="00251D4C" w:rsidP="00BF61CB">
      <w:pPr>
        <w:jc w:val="left"/>
        <w:rPr>
          <w:szCs w:val="20"/>
        </w:rPr>
      </w:pPr>
    </w:p>
    <w:p w:rsidR="008D671E" w:rsidRDefault="008D671E" w:rsidP="00F27F27">
      <w:pPr>
        <w:ind w:left="284" w:hangingChars="142" w:hanging="284"/>
        <w:jc w:val="left"/>
        <w:rPr>
          <w:szCs w:val="20"/>
        </w:rPr>
      </w:pPr>
      <w:r>
        <w:rPr>
          <w:rFonts w:hint="eastAsia"/>
          <w:szCs w:val="20"/>
        </w:rPr>
        <w:t>*참고 문헌</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Chan KS, Lai ST et al.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severe acute respiratory syndrome</w:t>
      </w:r>
      <w:r w:rsidRPr="00F27F27">
        <w:rPr>
          <w:rFonts w:asciiTheme="minorEastAsia" w:hAnsiTheme="minorEastAsia" w:cs="Arial"/>
          <w:color w:val="000000" w:themeColor="text1"/>
          <w:szCs w:val="20"/>
          <w:lang w:val="en"/>
        </w:rPr>
        <w:t xml:space="preserve"> with </w:t>
      </w:r>
      <w:r w:rsidRPr="00F27F27">
        <w:rPr>
          <w:rStyle w:val="highlight"/>
          <w:rFonts w:asciiTheme="minorEastAsia" w:hAnsiTheme="minorEastAsia" w:cs="Arial"/>
          <w:color w:val="000000" w:themeColor="text1"/>
          <w:szCs w:val="20"/>
          <w:lang w:val="en"/>
        </w:rPr>
        <w:t>lopinavir/ritonavir</w:t>
      </w:r>
      <w:r w:rsidRPr="00F27F27">
        <w:rPr>
          <w:rFonts w:asciiTheme="minorEastAsia" w:hAnsiTheme="minorEastAsia" w:cs="Arial"/>
          <w:color w:val="000000" w:themeColor="text1"/>
          <w:szCs w:val="20"/>
          <w:lang w:val="en"/>
        </w:rPr>
        <w:t>: a multicentre retrospective matched cohort study.</w:t>
      </w:r>
      <w:r w:rsidRPr="00F27F27">
        <w:rPr>
          <w:rFonts w:asciiTheme="minorEastAsia" w:hAnsiTheme="minorEastAsia" w:cs="Arial" w:hint="eastAsia"/>
          <w:color w:val="000000" w:themeColor="text1"/>
          <w:szCs w:val="20"/>
          <w:lang w:val="en"/>
        </w:rPr>
        <w:t xml:space="preserve"> </w:t>
      </w:r>
      <w:hyperlink r:id="rId7" w:tooltip="Hong Kong medical journal = Xianggang yi xue za zhi." w:history="1">
        <w:r w:rsidRPr="00F27F27">
          <w:rPr>
            <w:rFonts w:asciiTheme="minorEastAsia" w:hAnsiTheme="minorEastAsia" w:cs="Arial"/>
            <w:color w:val="000000" w:themeColor="text1"/>
            <w:szCs w:val="20"/>
            <w:lang w:val="en"/>
          </w:rPr>
          <w:t>Hong Kong Med J.</w:t>
        </w:r>
      </w:hyperlink>
      <w:r w:rsidRPr="00F27F27">
        <w:rPr>
          <w:rFonts w:asciiTheme="minorEastAsia" w:hAnsiTheme="minorEastAsia" w:cs="Arial"/>
          <w:color w:val="000000" w:themeColor="text1"/>
          <w:szCs w:val="20"/>
          <w:lang w:val="en"/>
        </w:rPr>
        <w:t xml:space="preserve"> 2003 Dec;9(6):399-406</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hint="eastAsia"/>
          <w:color w:val="000000" w:themeColor="text1"/>
          <w:szCs w:val="20"/>
        </w:rPr>
        <w:t xml:space="preserve">Tsang K et al. </w:t>
      </w:r>
      <w:r w:rsidRPr="00F27F27">
        <w:rPr>
          <w:rStyle w:val="highlight"/>
          <w:rFonts w:asciiTheme="minorEastAsia" w:hAnsiTheme="minorEastAsia" w:cs="Arial"/>
          <w:color w:val="000000" w:themeColor="text1"/>
          <w:szCs w:val="20"/>
          <w:lang w:val="en"/>
        </w:rPr>
        <w:t>SARS</w:t>
      </w:r>
      <w:r w:rsidRPr="00F27F27">
        <w:rPr>
          <w:rFonts w:asciiTheme="minorEastAsia" w:hAnsiTheme="minorEastAsia" w:cs="Arial"/>
          <w:color w:val="000000" w:themeColor="text1"/>
          <w:szCs w:val="20"/>
          <w:lang w:val="en"/>
        </w:rPr>
        <w:t xml:space="preserve">: pharmacotherapy. </w:t>
      </w:r>
      <w:hyperlink r:id="rId8" w:tooltip="Respirology (Carlton, Vic.)." w:history="1">
        <w:r w:rsidRPr="00F27F27">
          <w:rPr>
            <w:rFonts w:asciiTheme="minorEastAsia" w:hAnsiTheme="minorEastAsia" w:cs="Arial"/>
            <w:i/>
            <w:color w:val="000000" w:themeColor="text1"/>
            <w:szCs w:val="20"/>
            <w:u w:val="single"/>
            <w:lang w:val="en"/>
          </w:rPr>
          <w:t>Respirology.</w:t>
        </w:r>
      </w:hyperlink>
      <w:r w:rsidRPr="00F27F27">
        <w:rPr>
          <w:rFonts w:asciiTheme="minorEastAsia" w:hAnsiTheme="minorEastAsia" w:cs="Arial"/>
          <w:i/>
          <w:color w:val="000000" w:themeColor="text1"/>
          <w:szCs w:val="20"/>
          <w:lang w:val="en"/>
        </w:rPr>
        <w:t xml:space="preserve"> </w:t>
      </w:r>
      <w:r w:rsidRPr="00F27F27">
        <w:rPr>
          <w:rFonts w:asciiTheme="minorEastAsia" w:hAnsiTheme="minorEastAsia" w:cs="Arial"/>
          <w:color w:val="000000" w:themeColor="text1"/>
          <w:szCs w:val="20"/>
          <w:lang w:val="en"/>
        </w:rPr>
        <w:t>2003 Nov;8 Suppl:S25-30.</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hint="eastAsia"/>
          <w:color w:val="000000" w:themeColor="text1"/>
          <w:szCs w:val="20"/>
        </w:rPr>
        <w:t xml:space="preserve">Yastag B. </w:t>
      </w:r>
      <w:r w:rsidRPr="00F27F27">
        <w:rPr>
          <w:rFonts w:asciiTheme="minorEastAsia" w:hAnsiTheme="minorEastAsia" w:cs="Arial"/>
          <w:color w:val="000000" w:themeColor="text1"/>
          <w:szCs w:val="20"/>
          <w:lang w:val="en"/>
        </w:rPr>
        <w:t xml:space="preserve">Old drugs for a new bug: influenza, HIV drugs enlisted to fight SARS. </w:t>
      </w:r>
      <w:hyperlink r:id="rId9" w:tooltip="JAMA." w:history="1">
        <w:r w:rsidRPr="00F27F27">
          <w:rPr>
            <w:rFonts w:asciiTheme="minorEastAsia" w:hAnsiTheme="minorEastAsia" w:cs="Arial"/>
            <w:color w:val="000000" w:themeColor="text1"/>
            <w:szCs w:val="20"/>
            <w:lang w:val="en"/>
          </w:rPr>
          <w:t>JAMA.</w:t>
        </w:r>
      </w:hyperlink>
      <w:r w:rsidRPr="00F27F27">
        <w:rPr>
          <w:rFonts w:asciiTheme="minorEastAsia" w:hAnsiTheme="minorEastAsia" w:cs="Arial"/>
          <w:color w:val="000000" w:themeColor="text1"/>
          <w:szCs w:val="20"/>
          <w:lang w:val="en"/>
        </w:rPr>
        <w:t xml:space="preserve"> 2003 Oct 1;290(13):1695-6.</w:t>
      </w:r>
    </w:p>
    <w:p w:rsidR="004F3F11" w:rsidRPr="00F27F27" w:rsidRDefault="004F3F11" w:rsidP="00F27F27">
      <w:pPr>
        <w:pStyle w:val="a3"/>
        <w:numPr>
          <w:ilvl w:val="0"/>
          <w:numId w:val="3"/>
        </w:numPr>
        <w:ind w:leftChars="0" w:left="284" w:hangingChars="142" w:hanging="284"/>
        <w:jc w:val="left"/>
        <w:rPr>
          <w:rFonts w:asciiTheme="minorEastAsia" w:hAnsiTheme="minorEastAsia" w:cs="ScalaLancetPro"/>
          <w:color w:val="000000" w:themeColor="text1"/>
          <w:szCs w:val="20"/>
        </w:rPr>
      </w:pPr>
      <w:r w:rsidRPr="00F27F27">
        <w:rPr>
          <w:rFonts w:asciiTheme="minorEastAsia" w:hAnsiTheme="minorEastAsia" w:cs="ScalaLancetPro"/>
          <w:color w:val="000000" w:themeColor="text1"/>
          <w:szCs w:val="20"/>
        </w:rPr>
        <w:t xml:space="preserve">Chu CM et al. Role of lopinavir/ritonavir in the treatment of SARS: initial virological and clinical findings. </w:t>
      </w:r>
      <w:r w:rsidRPr="00F27F27">
        <w:rPr>
          <w:rFonts w:asciiTheme="minorEastAsia" w:hAnsiTheme="minorEastAsia" w:cs="ScalaLancetPro"/>
          <w:i/>
          <w:iCs/>
          <w:color w:val="000000" w:themeColor="text1"/>
          <w:szCs w:val="20"/>
        </w:rPr>
        <w:t xml:space="preserve">Thorax </w:t>
      </w:r>
      <w:r w:rsidRPr="00F27F27">
        <w:rPr>
          <w:rFonts w:asciiTheme="minorEastAsia" w:hAnsiTheme="minorEastAsia" w:cs="ScalaLancetPro"/>
          <w:color w:val="000000" w:themeColor="text1"/>
          <w:szCs w:val="20"/>
        </w:rPr>
        <w:t xml:space="preserve">2004; </w:t>
      </w:r>
      <w:r w:rsidRPr="00F27F27">
        <w:rPr>
          <w:rFonts w:asciiTheme="minorEastAsia" w:hAnsiTheme="minorEastAsia" w:cs="ScalaLancetPro"/>
          <w:b/>
          <w:bCs/>
          <w:color w:val="000000" w:themeColor="text1"/>
          <w:szCs w:val="20"/>
        </w:rPr>
        <w:t xml:space="preserve">59(3): </w:t>
      </w:r>
      <w:r w:rsidRPr="00F27F27">
        <w:rPr>
          <w:rFonts w:asciiTheme="minorEastAsia" w:hAnsiTheme="minorEastAsia" w:cs="ScalaLancetPro"/>
          <w:color w:val="000000" w:themeColor="text1"/>
          <w:szCs w:val="20"/>
        </w:rPr>
        <w:t>252–56.</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Yamamoto N, Yang R, Yoshinaka Y, Amari S, Nakano T, Cinatl J, </w:t>
      </w:r>
      <w:r w:rsidRPr="00F27F27">
        <w:rPr>
          <w:rFonts w:asciiTheme="minorEastAsia" w:hAnsiTheme="minorEastAsia" w:cs="Arial"/>
          <w:i/>
          <w:iCs/>
          <w:color w:val="000000" w:themeColor="text1"/>
          <w:szCs w:val="20"/>
          <w:lang w:val="en"/>
        </w:rPr>
        <w:t>et al</w:t>
      </w:r>
      <w:r w:rsidRPr="00F27F27">
        <w:rPr>
          <w:rFonts w:asciiTheme="minorEastAsia" w:hAnsiTheme="minorEastAsia" w:cs="Arial"/>
          <w:color w:val="000000" w:themeColor="text1"/>
          <w:szCs w:val="20"/>
          <w:lang w:val="en"/>
        </w:rPr>
        <w:t>. HIV protease inhibitor nelfinavir inhibits replication of SARS-associated coronavirus. Biochem Biophys Res Commun. 2004;318:719-25</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Cheng VC et al. Medical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of viral pneumonia including SARS in immunocompetent adult. </w:t>
      </w:r>
      <w:hyperlink r:id="rId10" w:tooltip="The Journal of infection." w:history="1">
        <w:r w:rsidRPr="00F27F27">
          <w:rPr>
            <w:rFonts w:asciiTheme="minorEastAsia" w:hAnsiTheme="minorEastAsia" w:cs="Arial"/>
            <w:color w:val="000000" w:themeColor="text1"/>
            <w:szCs w:val="20"/>
            <w:lang w:val="en"/>
          </w:rPr>
          <w:t>J Infect.</w:t>
        </w:r>
      </w:hyperlink>
      <w:r w:rsidRPr="00F27F27">
        <w:rPr>
          <w:rFonts w:asciiTheme="minorEastAsia" w:hAnsiTheme="minorEastAsia" w:cs="Arial"/>
          <w:color w:val="000000" w:themeColor="text1"/>
          <w:szCs w:val="20"/>
          <w:lang w:val="en"/>
        </w:rPr>
        <w:t xml:space="preserve"> 2004 Nov;49(4):262-73.</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Chau TN et al. </w:t>
      </w:r>
      <w:r w:rsidRPr="00F27F27">
        <w:rPr>
          <w:rStyle w:val="highlight"/>
          <w:rFonts w:asciiTheme="minorEastAsia" w:hAnsiTheme="minorEastAsia" w:cs="Arial"/>
          <w:color w:val="000000" w:themeColor="text1"/>
          <w:szCs w:val="20"/>
          <w:lang w:val="en"/>
        </w:rPr>
        <w:t>SARS-associated</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viral</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hepatitis</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caused</w:t>
      </w:r>
      <w:r w:rsidRPr="00F27F27">
        <w:rPr>
          <w:rFonts w:asciiTheme="minorEastAsia" w:hAnsiTheme="minorEastAsia" w:cs="Arial"/>
          <w:color w:val="000000" w:themeColor="text1"/>
          <w:szCs w:val="20"/>
          <w:lang w:val="en"/>
        </w:rPr>
        <w:t xml:space="preserve"> by a </w:t>
      </w:r>
      <w:r w:rsidRPr="00F27F27">
        <w:rPr>
          <w:rStyle w:val="highlight"/>
          <w:rFonts w:asciiTheme="minorEastAsia" w:hAnsiTheme="minorEastAsia" w:cs="Arial"/>
          <w:color w:val="000000" w:themeColor="text1"/>
          <w:szCs w:val="20"/>
          <w:lang w:val="en"/>
        </w:rPr>
        <w:t>novel</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coronavirus</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report</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three</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cases</w:t>
      </w:r>
      <w:r w:rsidRPr="00F27F27">
        <w:rPr>
          <w:rFonts w:asciiTheme="minorEastAsia" w:hAnsiTheme="minorEastAsia" w:cs="Arial"/>
          <w:color w:val="000000" w:themeColor="text1"/>
          <w:szCs w:val="20"/>
          <w:lang w:val="en"/>
        </w:rPr>
        <w:t xml:space="preserve">. </w:t>
      </w:r>
      <w:hyperlink r:id="rId11" w:tooltip="Hepatology (Baltimore, Md.)." w:history="1">
        <w:r w:rsidRPr="00F27F27">
          <w:rPr>
            <w:rFonts w:asciiTheme="minorEastAsia" w:hAnsiTheme="minorEastAsia" w:cs="Arial"/>
            <w:color w:val="000000" w:themeColor="text1"/>
            <w:szCs w:val="20"/>
            <w:lang w:val="en"/>
          </w:rPr>
          <w:t>Hepatology.</w:t>
        </w:r>
      </w:hyperlink>
      <w:r w:rsidRPr="00F27F27">
        <w:rPr>
          <w:rFonts w:asciiTheme="minorEastAsia" w:hAnsiTheme="minorEastAsia" w:cs="Arial"/>
          <w:color w:val="000000" w:themeColor="text1"/>
          <w:szCs w:val="20"/>
          <w:lang w:val="en"/>
        </w:rPr>
        <w:t xml:space="preserve"> 2004 Feb;39(2):302-10.</w:t>
      </w:r>
    </w:p>
    <w:p w:rsidR="004F3F11" w:rsidRPr="00F27F27" w:rsidRDefault="004F3F11" w:rsidP="00F27F27">
      <w:pPr>
        <w:pStyle w:val="a3"/>
        <w:numPr>
          <w:ilvl w:val="0"/>
          <w:numId w:val="3"/>
        </w:numPr>
        <w:ind w:leftChars="0" w:left="284" w:hangingChars="142" w:hanging="284"/>
        <w:jc w:val="left"/>
        <w:rPr>
          <w:rFonts w:asciiTheme="minorEastAsia" w:hAnsiTheme="minorEastAsia"/>
          <w:color w:val="000000" w:themeColor="text1"/>
          <w:szCs w:val="20"/>
        </w:rPr>
      </w:pPr>
      <w:r w:rsidRPr="00F27F27">
        <w:rPr>
          <w:rFonts w:asciiTheme="minorEastAsia" w:hAnsiTheme="minorEastAsia" w:cs="Arial"/>
          <w:color w:val="000000" w:themeColor="text1"/>
          <w:szCs w:val="20"/>
          <w:lang w:val="en"/>
        </w:rPr>
        <w:t xml:space="preserve">Chen XP et al. </w:t>
      </w:r>
      <w:r w:rsidRPr="00F27F27">
        <w:rPr>
          <w:rStyle w:val="highlight"/>
          <w:rFonts w:asciiTheme="minorEastAsia" w:hAnsiTheme="minorEastAsia" w:cs="Arial"/>
          <w:color w:val="000000" w:themeColor="text1"/>
          <w:szCs w:val="20"/>
          <w:lang w:val="en"/>
        </w:rPr>
        <w:t>Consideration</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highly</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active</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antiretroviral</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therapy</w:t>
      </w:r>
      <w:r w:rsidRPr="00F27F27">
        <w:rPr>
          <w:rFonts w:asciiTheme="minorEastAsia" w:hAnsiTheme="minorEastAsia" w:cs="Arial"/>
          <w:color w:val="000000" w:themeColor="text1"/>
          <w:szCs w:val="20"/>
          <w:lang w:val="en"/>
        </w:rPr>
        <w:t xml:space="preserve"> in the </w:t>
      </w:r>
      <w:r w:rsidRPr="00F27F27">
        <w:rPr>
          <w:rStyle w:val="highlight"/>
          <w:rFonts w:asciiTheme="minorEastAsia" w:hAnsiTheme="minorEastAsia" w:cs="Arial"/>
          <w:color w:val="000000" w:themeColor="text1"/>
          <w:szCs w:val="20"/>
          <w:lang w:val="en"/>
        </w:rPr>
        <w:t>prevention</w:t>
      </w:r>
      <w:r w:rsidRPr="00F27F27">
        <w:rPr>
          <w:rFonts w:asciiTheme="minorEastAsia" w:hAnsiTheme="minorEastAsia" w:cs="Arial"/>
          <w:color w:val="000000" w:themeColor="text1"/>
          <w:szCs w:val="20"/>
          <w:lang w:val="en"/>
        </w:rPr>
        <w:t xml:space="preserve"> and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severe</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acute</w:t>
      </w:r>
      <w:r w:rsidRPr="00F27F27">
        <w:rPr>
          <w:rFonts w:asciiTheme="minorEastAsia" w:hAnsiTheme="minorEastAsia" w:cs="Arial"/>
          <w:color w:val="000000" w:themeColor="text1"/>
          <w:szCs w:val="20"/>
          <w:lang w:val="en"/>
        </w:rPr>
        <w:t xml:space="preserve"> respiratory syndrome. </w:t>
      </w:r>
      <w:hyperlink r:id="rId12" w:tooltip="Clinical infectious diseases : an official publication of the Infectious Diseases Society of America." w:history="1">
        <w:r w:rsidRPr="00F27F27">
          <w:rPr>
            <w:rFonts w:asciiTheme="minorEastAsia" w:hAnsiTheme="minorEastAsia" w:cs="Arial"/>
            <w:color w:val="000000" w:themeColor="text1"/>
            <w:szCs w:val="20"/>
            <w:lang w:val="en"/>
          </w:rPr>
          <w:t>Clin Infect Dis.</w:t>
        </w:r>
      </w:hyperlink>
      <w:r w:rsidRPr="00F27F27">
        <w:rPr>
          <w:rFonts w:asciiTheme="minorEastAsia" w:hAnsiTheme="minorEastAsia" w:cs="Arial"/>
          <w:color w:val="000000" w:themeColor="text1"/>
          <w:szCs w:val="20"/>
          <w:lang w:val="en"/>
        </w:rPr>
        <w:t xml:space="preserve"> 2004 Apr 1;38(7):1030-2. Epub 2004 Mar 15.</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Fujii T et al. </w:t>
      </w:r>
      <w:r w:rsidRPr="00F27F27">
        <w:rPr>
          <w:rStyle w:val="highlight"/>
          <w:rFonts w:asciiTheme="minorEastAsia" w:hAnsiTheme="minorEastAsia" w:cs="Arial"/>
          <w:color w:val="000000" w:themeColor="text1"/>
          <w:szCs w:val="20"/>
          <w:lang w:val="en"/>
        </w:rPr>
        <w:t>Current</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concepts</w:t>
      </w:r>
      <w:r w:rsidRPr="00F27F27">
        <w:rPr>
          <w:rFonts w:asciiTheme="minorEastAsia" w:hAnsiTheme="minorEastAsia" w:cs="Arial"/>
          <w:color w:val="000000" w:themeColor="text1"/>
          <w:szCs w:val="20"/>
          <w:lang w:val="en"/>
        </w:rPr>
        <w:t xml:space="preserve"> in </w:t>
      </w:r>
      <w:r w:rsidRPr="00F27F27">
        <w:rPr>
          <w:rStyle w:val="highlight"/>
          <w:rFonts w:asciiTheme="minorEastAsia" w:hAnsiTheme="minorEastAsia" w:cs="Arial"/>
          <w:color w:val="000000" w:themeColor="text1"/>
          <w:szCs w:val="20"/>
          <w:lang w:val="en"/>
        </w:rPr>
        <w:t>SARS</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w:t>
      </w:r>
      <w:hyperlink r:id="rId13" w:tooltip="Journal of infection and chemotherapy : official journal of the Japan Society of Chemotherapy." w:history="1">
        <w:r w:rsidRPr="00F27F27">
          <w:rPr>
            <w:rFonts w:asciiTheme="minorEastAsia" w:hAnsiTheme="minorEastAsia" w:cs="Arial"/>
            <w:color w:val="000000" w:themeColor="text1"/>
            <w:szCs w:val="20"/>
            <w:lang w:val="en"/>
          </w:rPr>
          <w:t>J Infect Chemother.</w:t>
        </w:r>
      </w:hyperlink>
      <w:r w:rsidRPr="00F27F27">
        <w:rPr>
          <w:rFonts w:asciiTheme="minorEastAsia" w:hAnsiTheme="minorEastAsia" w:cs="Arial"/>
          <w:color w:val="000000" w:themeColor="text1"/>
          <w:szCs w:val="20"/>
          <w:lang w:val="en"/>
        </w:rPr>
        <w:t xml:space="preserve"> 2004 Feb;10(1):1-7.</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lastRenderedPageBreak/>
        <w:t xml:space="preserve">Shigeta S.,Yamase T. Current status of anti-SARS agents. </w:t>
      </w:r>
      <w:hyperlink r:id="rId14" w:tooltip="Antiviral chemistry &amp; chemotherapy." w:history="1">
        <w:r w:rsidRPr="00F27F27">
          <w:rPr>
            <w:rFonts w:asciiTheme="minorEastAsia" w:hAnsiTheme="minorEastAsia" w:cs="Arial"/>
            <w:color w:val="000000" w:themeColor="text1"/>
            <w:szCs w:val="20"/>
            <w:lang w:val="en"/>
          </w:rPr>
          <w:t>Antivir Chem Chemother.</w:t>
        </w:r>
      </w:hyperlink>
      <w:r w:rsidRPr="00F27F27">
        <w:rPr>
          <w:rFonts w:asciiTheme="minorEastAsia" w:hAnsiTheme="minorEastAsia" w:cs="Arial"/>
          <w:color w:val="000000" w:themeColor="text1"/>
          <w:szCs w:val="20"/>
          <w:lang w:val="en"/>
        </w:rPr>
        <w:t xml:space="preserve"> 2005;16(1):23-31.</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Lin C, Tsai F, Tsai C, Lai C, Wan L, Ho T, </w:t>
      </w:r>
      <w:r w:rsidRPr="00F27F27">
        <w:rPr>
          <w:rFonts w:asciiTheme="minorEastAsia" w:hAnsiTheme="minorEastAsia" w:cs="Arial"/>
          <w:i/>
          <w:iCs/>
          <w:color w:val="000000" w:themeColor="text1"/>
          <w:szCs w:val="20"/>
          <w:lang w:val="en"/>
        </w:rPr>
        <w:t>et al</w:t>
      </w:r>
      <w:r w:rsidRPr="00F27F27">
        <w:rPr>
          <w:rFonts w:asciiTheme="minorEastAsia" w:hAnsiTheme="minorEastAsia" w:cs="Arial"/>
          <w:color w:val="000000" w:themeColor="text1"/>
          <w:szCs w:val="20"/>
          <w:lang w:val="en"/>
        </w:rPr>
        <w:t>. Anti-SARS coronavirus 3C-like protease effects of Isatis indigotica root and plant-derived phenolic compounds. Antiviral Res. 2005;68:36-42</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Savarino A. </w:t>
      </w:r>
      <w:r w:rsidRPr="00F27F27">
        <w:rPr>
          <w:rStyle w:val="highlight"/>
          <w:rFonts w:asciiTheme="minorEastAsia" w:hAnsiTheme="minorEastAsia" w:cs="Arial"/>
          <w:color w:val="000000" w:themeColor="text1"/>
          <w:szCs w:val="20"/>
          <w:lang w:val="en"/>
        </w:rPr>
        <w:t>Expanding</w:t>
      </w:r>
      <w:r w:rsidRPr="00F27F27">
        <w:rPr>
          <w:rFonts w:asciiTheme="minorEastAsia" w:hAnsiTheme="minorEastAsia" w:cs="Arial"/>
          <w:color w:val="000000" w:themeColor="text1"/>
          <w:szCs w:val="20"/>
          <w:lang w:val="en"/>
        </w:rPr>
        <w:t xml:space="preserve"> the </w:t>
      </w:r>
      <w:r w:rsidRPr="00F27F27">
        <w:rPr>
          <w:rStyle w:val="highlight"/>
          <w:rFonts w:asciiTheme="minorEastAsia" w:hAnsiTheme="minorEastAsia" w:cs="Arial"/>
          <w:color w:val="000000" w:themeColor="text1"/>
          <w:szCs w:val="20"/>
          <w:lang w:val="en"/>
        </w:rPr>
        <w:t>frontiers</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existing</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antiviral</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drugs</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possible</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effects</w:t>
      </w:r>
      <w:r w:rsidRPr="00F27F27">
        <w:rPr>
          <w:rFonts w:asciiTheme="minorEastAsia" w:hAnsiTheme="minorEastAsia" w:cs="Arial"/>
          <w:color w:val="000000" w:themeColor="text1"/>
          <w:szCs w:val="20"/>
          <w:lang w:val="en"/>
        </w:rPr>
        <w:t xml:space="preserve"> of HIV-1 protease inhibitors against SARS and avian influenza. </w:t>
      </w:r>
      <w:hyperlink r:id="rId15" w:tooltip="Journal of clinical virology : the official publication of the Pan American Society for Clinical Virology." w:history="1">
        <w:r w:rsidRPr="00F27F27">
          <w:rPr>
            <w:rFonts w:asciiTheme="minorEastAsia" w:hAnsiTheme="minorEastAsia" w:cs="Arial"/>
            <w:color w:val="000000" w:themeColor="text1"/>
            <w:szCs w:val="20"/>
            <w:lang w:val="en"/>
          </w:rPr>
          <w:t>J Clin Virol.</w:t>
        </w:r>
      </w:hyperlink>
      <w:r w:rsidRPr="00F27F27">
        <w:rPr>
          <w:rFonts w:asciiTheme="minorEastAsia" w:hAnsiTheme="minorEastAsia" w:cs="Arial"/>
          <w:color w:val="000000" w:themeColor="text1"/>
          <w:szCs w:val="20"/>
          <w:lang w:val="en"/>
        </w:rPr>
        <w:t xml:space="preserve"> 2005 Nov;34(3):170-8</w:t>
      </w:r>
    </w:p>
    <w:p w:rsidR="004F3F11" w:rsidRPr="00F27F27" w:rsidRDefault="004F3F11" w:rsidP="00F27F27">
      <w:pPr>
        <w:pStyle w:val="a3"/>
        <w:widowControl/>
        <w:numPr>
          <w:ilvl w:val="0"/>
          <w:numId w:val="3"/>
        </w:numPr>
        <w:shd w:val="clear" w:color="auto" w:fill="FFFFFF"/>
        <w:wordWrap/>
        <w:autoSpaceDE/>
        <w:autoSpaceDN/>
        <w:spacing w:line="240" w:lineRule="auto"/>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kern w:val="0"/>
          <w:szCs w:val="20"/>
          <w:lang w:val="en"/>
        </w:rPr>
        <w:t xml:space="preserve">Lai ST.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severe acute respiratory syndrome</w:t>
      </w:r>
      <w:r w:rsidRPr="00F27F27">
        <w:rPr>
          <w:rFonts w:asciiTheme="minorEastAsia" w:hAnsiTheme="minorEastAsia" w:cs="Arial"/>
          <w:color w:val="000000" w:themeColor="text1"/>
          <w:szCs w:val="20"/>
          <w:lang w:val="en"/>
        </w:rPr>
        <w:t xml:space="preserve">. </w:t>
      </w:r>
      <w:hyperlink r:id="rId16" w:tooltip="European journal of clinical microbiology &amp; infectious diseases : official publication of the European Society of Clinical Microbiology." w:history="1">
        <w:r w:rsidRPr="00F27F27">
          <w:rPr>
            <w:rFonts w:asciiTheme="minorEastAsia" w:hAnsiTheme="minorEastAsia" w:cs="Arial"/>
            <w:color w:val="000000" w:themeColor="text1"/>
            <w:szCs w:val="20"/>
            <w:lang w:val="en"/>
          </w:rPr>
          <w:t>Eur J Clin Microbiol Infect Dis.</w:t>
        </w:r>
      </w:hyperlink>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2005</w:t>
      </w:r>
      <w:r w:rsidRPr="00F27F27">
        <w:rPr>
          <w:rFonts w:asciiTheme="minorEastAsia" w:hAnsiTheme="minorEastAsia" w:cs="Arial"/>
          <w:color w:val="000000" w:themeColor="text1"/>
          <w:szCs w:val="20"/>
          <w:lang w:val="en"/>
        </w:rPr>
        <w:t xml:space="preserve"> Sep;24(9):583-91.</w:t>
      </w:r>
    </w:p>
    <w:p w:rsidR="004F3F11" w:rsidRPr="00F27F27" w:rsidRDefault="004F3F11" w:rsidP="00F27F27">
      <w:pPr>
        <w:pStyle w:val="a3"/>
        <w:widowControl/>
        <w:numPr>
          <w:ilvl w:val="0"/>
          <w:numId w:val="3"/>
        </w:numPr>
        <w:shd w:val="clear" w:color="auto" w:fill="FFFFFF"/>
        <w:wordWrap/>
        <w:autoSpaceDE/>
        <w:autoSpaceDN/>
        <w:ind w:leftChars="0" w:left="284" w:hangingChars="142" w:hanging="284"/>
        <w:rPr>
          <w:rFonts w:asciiTheme="minorEastAsia" w:hAnsiTheme="minorEastAsia" w:cs="Arial"/>
          <w:color w:val="000000" w:themeColor="text1"/>
          <w:kern w:val="0"/>
          <w:szCs w:val="20"/>
          <w:lang w:val="en"/>
        </w:rPr>
      </w:pPr>
      <w:r w:rsidRPr="00F27F27">
        <w:rPr>
          <w:rFonts w:asciiTheme="minorEastAsia" w:hAnsiTheme="minorEastAsia" w:cs="Arial"/>
          <w:color w:val="000000" w:themeColor="text1"/>
          <w:szCs w:val="20"/>
          <w:lang w:val="en"/>
        </w:rPr>
        <w:t xml:space="preserve">Stockman LJ et al. </w:t>
      </w:r>
      <w:r w:rsidRPr="00F27F27">
        <w:rPr>
          <w:rStyle w:val="highlight"/>
          <w:rFonts w:asciiTheme="minorEastAsia" w:hAnsiTheme="minorEastAsia" w:cs="Arial"/>
          <w:color w:val="000000" w:themeColor="text1"/>
          <w:szCs w:val="20"/>
          <w:lang w:val="en"/>
        </w:rPr>
        <w:t>SARS</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systematic review</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effects</w:t>
      </w:r>
      <w:r w:rsidRPr="00F27F27">
        <w:rPr>
          <w:rFonts w:asciiTheme="minorEastAsia" w:hAnsiTheme="minorEastAsia" w:cs="Arial" w:hint="eastAsia"/>
          <w:color w:val="000000" w:themeColor="text1"/>
          <w:kern w:val="0"/>
          <w:szCs w:val="20"/>
          <w:lang w:val="en"/>
        </w:rPr>
        <w:t xml:space="preserve"> </w:t>
      </w:r>
      <w:hyperlink r:id="rId17" w:tooltip="PLoS medicine." w:history="1">
        <w:r w:rsidRPr="00F27F27">
          <w:rPr>
            <w:rFonts w:asciiTheme="minorEastAsia" w:hAnsiTheme="minorEastAsia" w:cs="Arial"/>
            <w:color w:val="000000" w:themeColor="text1"/>
            <w:kern w:val="0"/>
            <w:szCs w:val="20"/>
            <w:lang w:val="en"/>
          </w:rPr>
          <w:t>PLoS Med.</w:t>
        </w:r>
      </w:hyperlink>
      <w:r w:rsidRPr="00F27F27">
        <w:rPr>
          <w:rFonts w:asciiTheme="minorEastAsia" w:hAnsiTheme="minorEastAsia" w:cs="Arial"/>
          <w:color w:val="000000" w:themeColor="text1"/>
          <w:kern w:val="0"/>
          <w:szCs w:val="20"/>
          <w:lang w:val="en"/>
        </w:rPr>
        <w:t xml:space="preserve"> 2006 Sep;3(9):e343.</w:t>
      </w:r>
    </w:p>
    <w:p w:rsidR="004F3F11" w:rsidRPr="00F27F27" w:rsidRDefault="004F3F11" w:rsidP="00F27F27">
      <w:pPr>
        <w:pStyle w:val="a3"/>
        <w:numPr>
          <w:ilvl w:val="0"/>
          <w:numId w:val="3"/>
        </w:numPr>
        <w:ind w:leftChars="0" w:left="284" w:hangingChars="142" w:hanging="284"/>
        <w:jc w:val="left"/>
        <w:rPr>
          <w:rFonts w:asciiTheme="minorEastAsia" w:hAnsiTheme="minorEastAsia"/>
          <w:color w:val="000000" w:themeColor="text1"/>
          <w:szCs w:val="20"/>
        </w:rPr>
      </w:pPr>
      <w:r w:rsidRPr="00F27F27">
        <w:rPr>
          <w:rFonts w:asciiTheme="minorEastAsia" w:hAnsiTheme="minorEastAsia" w:cs="Arial"/>
          <w:color w:val="000000" w:themeColor="text1"/>
          <w:szCs w:val="20"/>
          <w:lang w:val="en"/>
        </w:rPr>
        <w:t xml:space="preserve">Tai DY. </w:t>
      </w:r>
      <w:r w:rsidRPr="00F27F27">
        <w:rPr>
          <w:rStyle w:val="highlight"/>
          <w:rFonts w:asciiTheme="minorEastAsia" w:hAnsiTheme="minorEastAsia" w:cs="Arial"/>
          <w:color w:val="000000" w:themeColor="text1"/>
          <w:szCs w:val="20"/>
          <w:lang w:val="en"/>
        </w:rPr>
        <w:t>Pharmacologic</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treatment</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SARS</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current</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knowledge</w:t>
      </w:r>
      <w:r w:rsidRPr="00F27F27">
        <w:rPr>
          <w:rFonts w:asciiTheme="minorEastAsia" w:hAnsiTheme="minorEastAsia" w:cs="Arial"/>
          <w:color w:val="000000" w:themeColor="text1"/>
          <w:szCs w:val="20"/>
          <w:lang w:val="en"/>
        </w:rPr>
        <w:t xml:space="preserve"> and </w:t>
      </w:r>
      <w:r w:rsidRPr="00F27F27">
        <w:rPr>
          <w:rStyle w:val="highlight"/>
          <w:rFonts w:asciiTheme="minorEastAsia" w:hAnsiTheme="minorEastAsia" w:cs="Arial"/>
          <w:color w:val="000000" w:themeColor="text1"/>
          <w:szCs w:val="20"/>
          <w:lang w:val="en"/>
        </w:rPr>
        <w:t>recommendations</w:t>
      </w:r>
      <w:r w:rsidRPr="00F27F27">
        <w:rPr>
          <w:rFonts w:asciiTheme="minorEastAsia" w:hAnsiTheme="minorEastAsia" w:cs="Arial"/>
          <w:color w:val="000000" w:themeColor="text1"/>
          <w:szCs w:val="20"/>
          <w:lang w:val="en"/>
        </w:rPr>
        <w:t xml:space="preserve">. </w:t>
      </w:r>
      <w:hyperlink r:id="rId18" w:tooltip="Annals of the Academy of Medicine, Singapore." w:history="1">
        <w:r w:rsidRPr="00F27F27">
          <w:rPr>
            <w:rFonts w:asciiTheme="minorEastAsia" w:hAnsiTheme="minorEastAsia" w:cs="Arial"/>
            <w:color w:val="000000" w:themeColor="text1"/>
            <w:szCs w:val="20"/>
            <w:lang w:val="en"/>
          </w:rPr>
          <w:t>Ann Acad Med Singapore.</w:t>
        </w:r>
      </w:hyperlink>
      <w:r w:rsidRPr="00F27F27">
        <w:rPr>
          <w:rFonts w:asciiTheme="minorEastAsia" w:hAnsiTheme="minorEastAsia" w:cs="Arial"/>
          <w:color w:val="000000" w:themeColor="text1"/>
          <w:szCs w:val="20"/>
          <w:lang w:val="en"/>
        </w:rPr>
        <w:t xml:space="preserve"> 2007 Jun;36(6):438-43.</w:t>
      </w:r>
    </w:p>
    <w:p w:rsidR="004F3F11" w:rsidRPr="00F27F27" w:rsidRDefault="004F3F11" w:rsidP="00F27F27">
      <w:pPr>
        <w:pStyle w:val="a3"/>
        <w:widowControl/>
        <w:numPr>
          <w:ilvl w:val="0"/>
          <w:numId w:val="3"/>
        </w:numPr>
        <w:shd w:val="clear" w:color="auto" w:fill="FFFFFF"/>
        <w:wordWrap/>
        <w:autoSpaceDE/>
        <w:autoSpaceDN/>
        <w:spacing w:line="240" w:lineRule="auto"/>
        <w:ind w:leftChars="0" w:left="284" w:hangingChars="142" w:hanging="284"/>
        <w:jc w:val="left"/>
        <w:rPr>
          <w:rFonts w:asciiTheme="minorEastAsia" w:hAnsiTheme="minorEastAsia" w:cs="Arial"/>
          <w:color w:val="000000" w:themeColor="text1"/>
          <w:kern w:val="0"/>
          <w:szCs w:val="20"/>
          <w:lang w:val="en"/>
        </w:rPr>
      </w:pPr>
      <w:r w:rsidRPr="00F27F27">
        <w:rPr>
          <w:rFonts w:asciiTheme="minorEastAsia" w:hAnsiTheme="minorEastAsia" w:cs="Arial"/>
          <w:color w:val="000000" w:themeColor="text1"/>
          <w:szCs w:val="20"/>
          <w:lang w:val="en"/>
        </w:rPr>
        <w:t xml:space="preserve">Wong SS et al. The </w:t>
      </w:r>
      <w:r w:rsidRPr="00F27F27">
        <w:rPr>
          <w:rStyle w:val="highlight"/>
          <w:rFonts w:asciiTheme="minorEastAsia" w:hAnsiTheme="minorEastAsia" w:cs="Arial"/>
          <w:color w:val="000000" w:themeColor="text1"/>
          <w:szCs w:val="20"/>
          <w:lang w:val="en"/>
        </w:rPr>
        <w:t>management</w:t>
      </w:r>
      <w:r w:rsidRPr="00F27F27">
        <w:rPr>
          <w:rFonts w:asciiTheme="minorEastAsia" w:hAnsiTheme="minorEastAsia" w:cs="Arial"/>
          <w:color w:val="000000" w:themeColor="text1"/>
          <w:szCs w:val="20"/>
          <w:lang w:val="en"/>
        </w:rPr>
        <w:t xml:space="preserve"> of </w:t>
      </w:r>
      <w:r w:rsidRPr="00F27F27">
        <w:rPr>
          <w:rStyle w:val="highlight"/>
          <w:rFonts w:asciiTheme="minorEastAsia" w:hAnsiTheme="minorEastAsia" w:cs="Arial"/>
          <w:color w:val="000000" w:themeColor="text1"/>
          <w:szCs w:val="20"/>
          <w:lang w:val="en"/>
        </w:rPr>
        <w:t>coronavirus infections</w:t>
      </w:r>
      <w:r w:rsidRPr="00F27F27">
        <w:rPr>
          <w:rFonts w:asciiTheme="minorEastAsia" w:hAnsiTheme="minorEastAsia" w:cs="Arial"/>
          <w:color w:val="000000" w:themeColor="text1"/>
          <w:szCs w:val="20"/>
          <w:lang w:val="en"/>
        </w:rPr>
        <w:t xml:space="preserve"> with </w:t>
      </w:r>
      <w:r w:rsidRPr="00F27F27">
        <w:rPr>
          <w:rStyle w:val="highlight"/>
          <w:rFonts w:asciiTheme="minorEastAsia" w:hAnsiTheme="minorEastAsia" w:cs="Arial"/>
          <w:color w:val="000000" w:themeColor="text1"/>
          <w:szCs w:val="20"/>
          <w:lang w:val="en"/>
        </w:rPr>
        <w:t>particular</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reference</w:t>
      </w:r>
      <w:r w:rsidRPr="00F27F27">
        <w:rPr>
          <w:rFonts w:asciiTheme="minorEastAsia" w:hAnsiTheme="minorEastAsia" w:cs="Arial"/>
          <w:color w:val="000000" w:themeColor="text1"/>
          <w:szCs w:val="20"/>
          <w:lang w:val="en"/>
        </w:rPr>
        <w:t xml:space="preserve"> to </w:t>
      </w:r>
      <w:r w:rsidRPr="00F27F27">
        <w:rPr>
          <w:rStyle w:val="highlight"/>
          <w:rFonts w:asciiTheme="minorEastAsia" w:hAnsiTheme="minorEastAsia" w:cs="Arial"/>
          <w:color w:val="000000" w:themeColor="text1"/>
          <w:szCs w:val="20"/>
          <w:lang w:val="en"/>
        </w:rPr>
        <w:t>SARS</w:t>
      </w:r>
      <w:r w:rsidRPr="00F27F27">
        <w:rPr>
          <w:rFonts w:asciiTheme="minorEastAsia" w:hAnsiTheme="minorEastAsia" w:cs="Arial"/>
          <w:color w:val="000000" w:themeColor="text1"/>
          <w:szCs w:val="20"/>
          <w:lang w:val="en"/>
        </w:rPr>
        <w:t xml:space="preserve">. </w:t>
      </w:r>
      <w:hyperlink r:id="rId19" w:tooltip="The Journal of antimicrobial chemotherapy." w:history="1">
        <w:r w:rsidRPr="00F27F27">
          <w:rPr>
            <w:rFonts w:asciiTheme="minorEastAsia" w:hAnsiTheme="minorEastAsia" w:cs="Arial"/>
            <w:color w:val="000000" w:themeColor="text1"/>
            <w:szCs w:val="20"/>
            <w:lang w:val="en"/>
          </w:rPr>
          <w:t>J Antimicrob Chemother.</w:t>
        </w:r>
      </w:hyperlink>
      <w:r w:rsidRPr="00F27F27">
        <w:rPr>
          <w:rFonts w:asciiTheme="minorEastAsia" w:hAnsiTheme="minorEastAsia" w:cs="Arial"/>
          <w:color w:val="000000" w:themeColor="text1"/>
          <w:szCs w:val="20"/>
          <w:lang w:val="en"/>
        </w:rPr>
        <w:t xml:space="preserve"> 2008 Sep;62(3):437-41.</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Hui DS et al. </w:t>
      </w:r>
      <w:r w:rsidRPr="00F27F27">
        <w:rPr>
          <w:rStyle w:val="highlight"/>
          <w:rFonts w:asciiTheme="minorEastAsia" w:hAnsiTheme="minorEastAsia" w:cs="Arial"/>
          <w:color w:val="000000" w:themeColor="text1"/>
          <w:szCs w:val="20"/>
          <w:lang w:val="en"/>
        </w:rPr>
        <w:t>Severe acute respiratory syndrome</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vs</w:t>
      </w:r>
      <w:r w:rsidRPr="00F27F27">
        <w:rPr>
          <w:rFonts w:asciiTheme="minorEastAsia" w:hAnsiTheme="minorEastAsia" w:cs="Arial"/>
          <w:color w:val="000000" w:themeColor="text1"/>
          <w:szCs w:val="20"/>
          <w:lang w:val="en"/>
        </w:rPr>
        <w:t xml:space="preserve">. the </w:t>
      </w:r>
      <w:r w:rsidRPr="00F27F27">
        <w:rPr>
          <w:rStyle w:val="highlight"/>
          <w:rFonts w:asciiTheme="minorEastAsia" w:hAnsiTheme="minorEastAsia" w:cs="Arial"/>
          <w:color w:val="000000" w:themeColor="text1"/>
          <w:szCs w:val="20"/>
          <w:lang w:val="en"/>
        </w:rPr>
        <w:t>Middle</w:t>
      </w:r>
      <w:r w:rsidRPr="00F27F27">
        <w:rPr>
          <w:rFonts w:asciiTheme="minorEastAsia" w:hAnsiTheme="minorEastAsia" w:cs="Arial"/>
          <w:color w:val="000000" w:themeColor="text1"/>
          <w:szCs w:val="20"/>
          <w:lang w:val="en"/>
        </w:rPr>
        <w:t xml:space="preserve"> East </w:t>
      </w:r>
      <w:r w:rsidRPr="00F27F27">
        <w:rPr>
          <w:rStyle w:val="highlight"/>
          <w:rFonts w:asciiTheme="minorEastAsia" w:hAnsiTheme="minorEastAsia" w:cs="Arial"/>
          <w:color w:val="000000" w:themeColor="text1"/>
          <w:szCs w:val="20"/>
          <w:lang w:val="en"/>
        </w:rPr>
        <w:t>respiratory</w:t>
      </w:r>
      <w:r w:rsidRPr="00F27F27">
        <w:rPr>
          <w:rFonts w:asciiTheme="minorEastAsia" w:hAnsiTheme="minorEastAsia" w:cs="Arial"/>
          <w:color w:val="000000" w:themeColor="text1"/>
          <w:szCs w:val="20"/>
          <w:lang w:val="en"/>
        </w:rPr>
        <w:t xml:space="preserve"> </w:t>
      </w:r>
      <w:r w:rsidRPr="00F27F27">
        <w:rPr>
          <w:rStyle w:val="highlight"/>
          <w:rFonts w:asciiTheme="minorEastAsia" w:hAnsiTheme="minorEastAsia" w:cs="Arial"/>
          <w:color w:val="000000" w:themeColor="text1"/>
          <w:szCs w:val="20"/>
          <w:lang w:val="en"/>
        </w:rPr>
        <w:t>syndrome</w:t>
      </w:r>
      <w:r w:rsidRPr="00F27F27">
        <w:rPr>
          <w:rFonts w:asciiTheme="minorEastAsia" w:hAnsiTheme="minorEastAsia" w:cs="Arial"/>
          <w:color w:val="000000" w:themeColor="text1"/>
          <w:szCs w:val="20"/>
          <w:lang w:val="en"/>
        </w:rPr>
        <w:t xml:space="preserve">. </w:t>
      </w:r>
      <w:hyperlink r:id="rId20" w:tooltip="Current opinion in pulmonary medicine." w:history="1">
        <w:r w:rsidRPr="00F27F27">
          <w:rPr>
            <w:rFonts w:asciiTheme="minorEastAsia" w:hAnsiTheme="minorEastAsia" w:cs="Arial"/>
            <w:color w:val="000000" w:themeColor="text1"/>
            <w:szCs w:val="20"/>
            <w:lang w:val="en"/>
          </w:rPr>
          <w:t>Curr Opin Pulm Med.</w:t>
        </w:r>
      </w:hyperlink>
      <w:r w:rsidRPr="00F27F27">
        <w:rPr>
          <w:rFonts w:asciiTheme="minorEastAsia" w:hAnsiTheme="minorEastAsia" w:cs="Arial"/>
          <w:color w:val="000000" w:themeColor="text1"/>
          <w:szCs w:val="20"/>
          <w:lang w:val="en"/>
        </w:rPr>
        <w:t xml:space="preserve"> 2014 May;20(3):233-41.</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Pillaiyar T, Manickam M, Namasivayam V, Hayashi Y, Jung S. An Overview of Severe Acute Respiratory Syndrome-Coronavirus (SARS-CoV) 3CL Protease Inhibitors: Peptidomimetics and Small Molecule Chemotherapy. J Med Chem. 2016;59:6595-628.</w:t>
      </w:r>
    </w:p>
    <w:p w:rsidR="004F3F11" w:rsidRPr="00F27F27" w:rsidRDefault="004F3F11" w:rsidP="00F27F27">
      <w:pPr>
        <w:pStyle w:val="a3"/>
        <w:numPr>
          <w:ilvl w:val="0"/>
          <w:numId w:val="3"/>
        </w:numPr>
        <w:wordWrap/>
        <w:adjustRightInd w:val="0"/>
        <w:spacing w:after="0" w:line="240" w:lineRule="auto"/>
        <w:ind w:leftChars="0" w:left="284" w:hangingChars="142" w:hanging="284"/>
        <w:jc w:val="left"/>
        <w:rPr>
          <w:rFonts w:asciiTheme="minorEastAsia" w:hAnsiTheme="minorEastAsia" w:cs="CapitoliumNews-Regular"/>
          <w:color w:val="000000" w:themeColor="text1"/>
          <w:kern w:val="0"/>
          <w:szCs w:val="20"/>
        </w:rPr>
      </w:pPr>
      <w:r w:rsidRPr="00F27F27">
        <w:rPr>
          <w:rFonts w:asciiTheme="minorEastAsia" w:hAnsiTheme="minorEastAsia"/>
          <w:color w:val="000000" w:themeColor="text1"/>
          <w:szCs w:val="20"/>
        </w:rPr>
        <w:t xml:space="preserve">Dyaer M </w:t>
      </w:r>
      <w:r w:rsidRPr="00F27F27">
        <w:rPr>
          <w:rFonts w:asciiTheme="minorEastAsia" w:hAnsiTheme="minorEastAsia" w:hint="eastAsia"/>
          <w:color w:val="000000" w:themeColor="text1"/>
          <w:szCs w:val="20"/>
        </w:rPr>
        <w:t xml:space="preserve">et al. </w:t>
      </w:r>
      <w:r w:rsidRPr="00F27F27">
        <w:rPr>
          <w:rFonts w:asciiTheme="minorEastAsia" w:hAnsiTheme="minorEastAsia" w:cs="CapitoliumNews-Regular"/>
          <w:color w:val="000000" w:themeColor="text1"/>
          <w:kern w:val="0"/>
          <w:szCs w:val="20"/>
        </w:rPr>
        <w:t>Lopinavir; A Potent Drug against Coronavirus Infection: Insight from</w:t>
      </w:r>
      <w:r w:rsidRPr="00F27F27">
        <w:rPr>
          <w:rFonts w:asciiTheme="minorEastAsia" w:hAnsiTheme="minorEastAsia" w:cs="CapitoliumNews-Regular" w:hint="eastAsia"/>
          <w:color w:val="000000" w:themeColor="text1"/>
          <w:kern w:val="0"/>
          <w:szCs w:val="20"/>
        </w:rPr>
        <w:t xml:space="preserve"> </w:t>
      </w:r>
      <w:r w:rsidRPr="00F27F27">
        <w:rPr>
          <w:rFonts w:asciiTheme="minorEastAsia" w:hAnsiTheme="minorEastAsia" w:cs="CapitoliumNews-Regular"/>
          <w:color w:val="000000" w:themeColor="text1"/>
          <w:kern w:val="0"/>
          <w:szCs w:val="20"/>
        </w:rPr>
        <w:t>Molecular Docking Study. Arch Clin Infect Dis. 2017 October; 12(4):e13823.</w:t>
      </w:r>
    </w:p>
    <w:p w:rsidR="004F3F11" w:rsidRPr="00F27F27" w:rsidRDefault="004F3F11" w:rsidP="00F27F27">
      <w:pPr>
        <w:pStyle w:val="a3"/>
        <w:numPr>
          <w:ilvl w:val="0"/>
          <w:numId w:val="3"/>
        </w:numPr>
        <w:ind w:leftChars="0" w:left="284" w:hangingChars="142" w:hanging="284"/>
        <w:jc w:val="left"/>
        <w:rPr>
          <w:rFonts w:asciiTheme="minorEastAsia" w:hAnsiTheme="minorEastAsia" w:cs="ScalaLancetPro"/>
          <w:color w:val="000000" w:themeColor="text1"/>
          <w:szCs w:val="20"/>
        </w:rPr>
      </w:pPr>
      <w:r w:rsidRPr="00F27F27">
        <w:rPr>
          <w:rFonts w:asciiTheme="minorEastAsia" w:hAnsiTheme="minorEastAsia" w:cs="ScalaLancetPro"/>
          <w:color w:val="000000" w:themeColor="text1"/>
          <w:szCs w:val="20"/>
        </w:rPr>
        <w:t>Arabi YM, Alothman A, Balkhy HH, et al. Treatment of Middle East respiratory syndrome with a combination of lopinavir-ritonavir and interferon-</w:t>
      </w:r>
      <w:r w:rsidRPr="00F27F27">
        <w:rPr>
          <w:rFonts w:asciiTheme="minorEastAsia" w:hAnsiTheme="minorEastAsia" w:cs="ScalaLancetPro" w:hint="eastAsia"/>
          <w:color w:val="000000" w:themeColor="text1"/>
          <w:szCs w:val="20"/>
        </w:rPr>
        <w:t>β</w:t>
      </w:r>
      <w:r w:rsidRPr="00F27F27">
        <w:rPr>
          <w:rFonts w:asciiTheme="minorEastAsia" w:hAnsiTheme="minorEastAsia" w:cs="ScalaLancetPro"/>
          <w:color w:val="000000" w:themeColor="text1"/>
          <w:szCs w:val="20"/>
        </w:rPr>
        <w:t xml:space="preserve">1b (MIRACLE trial): study protocol for a randomized controlled trial. </w:t>
      </w:r>
      <w:r w:rsidRPr="00F27F27">
        <w:rPr>
          <w:rFonts w:asciiTheme="minorEastAsia" w:hAnsiTheme="minorEastAsia" w:cs="ScalaLancetPro"/>
          <w:i/>
          <w:iCs/>
          <w:color w:val="000000" w:themeColor="text1"/>
          <w:szCs w:val="20"/>
        </w:rPr>
        <w:t xml:space="preserve">Trials </w:t>
      </w:r>
      <w:r w:rsidRPr="00F27F27">
        <w:rPr>
          <w:rFonts w:asciiTheme="minorEastAsia" w:hAnsiTheme="minorEastAsia" w:cs="ScalaLancetPro"/>
          <w:color w:val="000000" w:themeColor="text1"/>
          <w:szCs w:val="20"/>
        </w:rPr>
        <w:t xml:space="preserve">2018; </w:t>
      </w:r>
      <w:r w:rsidRPr="00F27F27">
        <w:rPr>
          <w:rFonts w:asciiTheme="minorEastAsia" w:hAnsiTheme="minorEastAsia" w:cs="ScalaLancetPro"/>
          <w:b/>
          <w:bCs/>
          <w:color w:val="000000" w:themeColor="text1"/>
          <w:szCs w:val="20"/>
        </w:rPr>
        <w:t xml:space="preserve">19: </w:t>
      </w:r>
      <w:r w:rsidRPr="00F27F27">
        <w:rPr>
          <w:rFonts w:asciiTheme="minorEastAsia" w:hAnsiTheme="minorEastAsia" w:cs="ScalaLancetPro"/>
          <w:color w:val="000000" w:themeColor="text1"/>
          <w:szCs w:val="20"/>
        </w:rPr>
        <w:t>81.</w:t>
      </w:r>
    </w:p>
    <w:p w:rsidR="004F3F11" w:rsidRPr="00F27F27" w:rsidRDefault="004F3F11" w:rsidP="00F27F27">
      <w:pPr>
        <w:pStyle w:val="a3"/>
        <w:numPr>
          <w:ilvl w:val="0"/>
          <w:numId w:val="3"/>
        </w:numPr>
        <w:ind w:leftChars="0" w:left="284" w:hangingChars="142" w:hanging="284"/>
        <w:jc w:val="left"/>
        <w:rPr>
          <w:rFonts w:asciiTheme="minorEastAsia" w:hAnsiTheme="minorEastAsia" w:cs="Arial"/>
          <w:color w:val="000000" w:themeColor="text1"/>
          <w:szCs w:val="20"/>
          <w:lang w:val="en"/>
        </w:rPr>
      </w:pPr>
      <w:r w:rsidRPr="00F27F27">
        <w:rPr>
          <w:rFonts w:asciiTheme="minorEastAsia" w:hAnsiTheme="minorEastAsia" w:cs="Arial"/>
          <w:color w:val="000000" w:themeColor="text1"/>
          <w:szCs w:val="20"/>
          <w:lang w:val="en"/>
        </w:rPr>
        <w:t xml:space="preserve">Sheahan T, Sims A, Leist S, Schäfer A, Won J, Brown A, </w:t>
      </w:r>
      <w:r w:rsidRPr="00F27F27">
        <w:rPr>
          <w:rFonts w:asciiTheme="minorEastAsia" w:hAnsiTheme="minorEastAsia" w:cs="Arial"/>
          <w:i/>
          <w:iCs/>
          <w:color w:val="000000" w:themeColor="text1"/>
          <w:szCs w:val="20"/>
          <w:lang w:val="en"/>
        </w:rPr>
        <w:t>et al</w:t>
      </w:r>
      <w:r w:rsidRPr="00F27F27">
        <w:rPr>
          <w:rFonts w:asciiTheme="minorEastAsia" w:hAnsiTheme="minorEastAsia" w:cs="Arial"/>
          <w:color w:val="000000" w:themeColor="text1"/>
          <w:szCs w:val="20"/>
          <w:lang w:val="en"/>
        </w:rPr>
        <w:t>. Comparative therapeutic efficacy of remdesivir and combination lopinavir, ritonavir, and interferon beta against MERS-CoV. Nat Commun. 2020;11:222</w:t>
      </w:r>
      <w:bookmarkStart w:id="0" w:name="_GoBack"/>
      <w:bookmarkEnd w:id="0"/>
    </w:p>
    <w:p w:rsidR="002953D0" w:rsidRPr="00F27F27" w:rsidRDefault="00B9705B" w:rsidP="00F27F27">
      <w:pPr>
        <w:pStyle w:val="a3"/>
        <w:numPr>
          <w:ilvl w:val="0"/>
          <w:numId w:val="3"/>
        </w:numPr>
        <w:ind w:leftChars="0" w:left="284" w:hangingChars="142" w:hanging="284"/>
        <w:jc w:val="left"/>
        <w:rPr>
          <w:rStyle w:val="HTML"/>
          <w:i w:val="0"/>
          <w:szCs w:val="20"/>
        </w:rPr>
      </w:pPr>
      <w:hyperlink r:id="rId21" w:history="1">
        <w:r w:rsidR="00F939F2" w:rsidRPr="00F27F27">
          <w:rPr>
            <w:rStyle w:val="a5"/>
            <w:rFonts w:ascii="바탕" w:eastAsia="바탕" w:hAnsi="바탕" w:cs="바탕" w:hint="eastAsia"/>
            <w:iCs/>
            <w:color w:val="000000" w:themeColor="text1"/>
            <w:szCs w:val="20"/>
            <w:u w:val="none"/>
          </w:rPr>
          <w:t>上海</w:t>
        </w:r>
        <w:r w:rsidR="00F939F2" w:rsidRPr="00F27F27">
          <w:rPr>
            <w:rStyle w:val="a5"/>
            <w:rFonts w:ascii="Microsoft JhengHei" w:eastAsia="Microsoft JhengHei" w:hAnsi="Microsoft JhengHei" w:cs="Microsoft JhengHei" w:hint="eastAsia"/>
            <w:iCs/>
            <w:color w:val="000000" w:themeColor="text1"/>
            <w:szCs w:val="20"/>
            <w:u w:val="none"/>
          </w:rPr>
          <w:t>药物所和上海科技大学联合发现一批可能对新型肺炎有治疗作用的老药和中药</w:t>
        </w:r>
      </w:hyperlink>
      <w:r w:rsidR="00F939F2" w:rsidRPr="00F27F27">
        <w:rPr>
          <w:rStyle w:val="HTML"/>
          <w:i w:val="0"/>
          <w:color w:val="000000" w:themeColor="text1"/>
          <w:szCs w:val="20"/>
        </w:rPr>
        <w:t>.</w:t>
      </w:r>
      <w:r w:rsidR="00F939F2" w:rsidRPr="00F27F27">
        <w:rPr>
          <w:rStyle w:val="HTML"/>
          <w:rFonts w:hint="eastAsia"/>
          <w:i w:val="0"/>
          <w:szCs w:val="20"/>
        </w:rPr>
        <w:t xml:space="preserve"> </w:t>
      </w:r>
      <w:r w:rsidR="002953D0" w:rsidRPr="00F27F27">
        <w:rPr>
          <w:rStyle w:val="HTML"/>
          <w:rFonts w:hint="eastAsia"/>
          <w:i w:val="0"/>
          <w:szCs w:val="20"/>
        </w:rPr>
        <w:t>People's Republic of China: Chinese Academy of Sciences. 2020년 1월 25일.</w:t>
      </w:r>
    </w:p>
    <w:p w:rsidR="0059729E" w:rsidRDefault="0059729E" w:rsidP="004F3F11">
      <w:pPr>
        <w:jc w:val="left"/>
        <w:rPr>
          <w:rStyle w:val="HTML"/>
          <w:i w:val="0"/>
          <w:szCs w:val="20"/>
        </w:rPr>
      </w:pPr>
    </w:p>
    <w:p w:rsidR="0059729E" w:rsidRDefault="0059729E" w:rsidP="004F3F11">
      <w:pPr>
        <w:jc w:val="left"/>
        <w:rPr>
          <w:rStyle w:val="HTML"/>
          <w:i w:val="0"/>
          <w:szCs w:val="20"/>
        </w:rPr>
      </w:pPr>
    </w:p>
    <w:p w:rsidR="0059729E" w:rsidRPr="002953D0" w:rsidRDefault="0059729E" w:rsidP="0059729E">
      <w:pPr>
        <w:ind w:firstLineChars="1300" w:firstLine="2600"/>
        <w:jc w:val="left"/>
        <w:rPr>
          <w:rFonts w:asciiTheme="minorEastAsia" w:hAnsiTheme="minorEastAsia" w:cs="Arial"/>
          <w:i/>
          <w:color w:val="000000" w:themeColor="text1"/>
          <w:szCs w:val="20"/>
          <w:lang w:val="en"/>
        </w:rPr>
      </w:pPr>
    </w:p>
    <w:sectPr w:rsidR="0059729E" w:rsidRPr="002953D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5B" w:rsidRDefault="00B9705B" w:rsidP="00F27F27">
      <w:pPr>
        <w:spacing w:after="0" w:line="240" w:lineRule="auto"/>
      </w:pPr>
      <w:r>
        <w:separator/>
      </w:r>
    </w:p>
  </w:endnote>
  <w:endnote w:type="continuationSeparator" w:id="0">
    <w:p w:rsidR="00B9705B" w:rsidRDefault="00B9705B" w:rsidP="00F2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calaLancetPro">
    <w:altName w:val="ScalaLancetPro"/>
    <w:panose1 w:val="00000000000000000000"/>
    <w:charset w:val="81"/>
    <w:family w:val="roman"/>
    <w:notTrueType/>
    <w:pitch w:val="default"/>
    <w:sig w:usb0="00000001" w:usb1="09060000" w:usb2="00000010" w:usb3="00000000" w:csb0="00080000" w:csb1="00000000"/>
  </w:font>
  <w:font w:name="CapitoliumNews-Regular">
    <w:altName w:val="Times New Roman"/>
    <w:panose1 w:val="00000000000000000000"/>
    <w:charset w:val="00"/>
    <w:family w:val="auto"/>
    <w:notTrueType/>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5B" w:rsidRDefault="00B9705B" w:rsidP="00F27F27">
      <w:pPr>
        <w:spacing w:after="0" w:line="240" w:lineRule="auto"/>
      </w:pPr>
      <w:r>
        <w:separator/>
      </w:r>
    </w:p>
  </w:footnote>
  <w:footnote w:type="continuationSeparator" w:id="0">
    <w:p w:rsidR="00B9705B" w:rsidRDefault="00B9705B" w:rsidP="00F27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63A6"/>
    <w:multiLevelType w:val="hybridMultilevel"/>
    <w:tmpl w:val="0032EF6E"/>
    <w:lvl w:ilvl="0" w:tplc="1440577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B767D6"/>
    <w:multiLevelType w:val="hybridMultilevel"/>
    <w:tmpl w:val="8822F2F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6B710CBB"/>
    <w:multiLevelType w:val="hybridMultilevel"/>
    <w:tmpl w:val="E42CF8E6"/>
    <w:lvl w:ilvl="0" w:tplc="B6964880">
      <w:start w:val="2019"/>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7DB6956"/>
    <w:multiLevelType w:val="hybridMultilevel"/>
    <w:tmpl w:val="1856E938"/>
    <w:lvl w:ilvl="0" w:tplc="1C5422CA">
      <w:start w:val="1"/>
      <w:numFmt w:val="decimal"/>
      <w:lvlText w:val="%1."/>
      <w:lvlJc w:val="left"/>
      <w:pPr>
        <w:ind w:left="760" w:hanging="360"/>
      </w:pPr>
      <w:rPr>
        <w:rFonts w:cstheme="minorBid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84"/>
    <w:rsid w:val="00084F8C"/>
    <w:rsid w:val="00102A2E"/>
    <w:rsid w:val="00111181"/>
    <w:rsid w:val="001A5B59"/>
    <w:rsid w:val="0022706C"/>
    <w:rsid w:val="00251D4C"/>
    <w:rsid w:val="002953D0"/>
    <w:rsid w:val="0031109C"/>
    <w:rsid w:val="00374784"/>
    <w:rsid w:val="0043053A"/>
    <w:rsid w:val="004E1C85"/>
    <w:rsid w:val="004F3B52"/>
    <w:rsid w:val="004F3F11"/>
    <w:rsid w:val="00524B7D"/>
    <w:rsid w:val="0054089F"/>
    <w:rsid w:val="0059729E"/>
    <w:rsid w:val="005F492C"/>
    <w:rsid w:val="00633B13"/>
    <w:rsid w:val="006A22A2"/>
    <w:rsid w:val="007367D3"/>
    <w:rsid w:val="00782306"/>
    <w:rsid w:val="0079685E"/>
    <w:rsid w:val="00843EE4"/>
    <w:rsid w:val="008D405D"/>
    <w:rsid w:val="008D671E"/>
    <w:rsid w:val="00974EB1"/>
    <w:rsid w:val="00AA335F"/>
    <w:rsid w:val="00B5626E"/>
    <w:rsid w:val="00B719A7"/>
    <w:rsid w:val="00B9705B"/>
    <w:rsid w:val="00BF61CB"/>
    <w:rsid w:val="00CC24A0"/>
    <w:rsid w:val="00D368D5"/>
    <w:rsid w:val="00D5406B"/>
    <w:rsid w:val="00D57ED2"/>
    <w:rsid w:val="00D75A61"/>
    <w:rsid w:val="00D90418"/>
    <w:rsid w:val="00DA4D43"/>
    <w:rsid w:val="00E2536D"/>
    <w:rsid w:val="00EC62AA"/>
    <w:rsid w:val="00ED0B4B"/>
    <w:rsid w:val="00F27F27"/>
    <w:rsid w:val="00F46CA5"/>
    <w:rsid w:val="00F470D7"/>
    <w:rsid w:val="00F55D76"/>
    <w:rsid w:val="00F939F2"/>
    <w:rsid w:val="00FA56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762A9-063C-4E7D-A26D-AEA3C611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71E"/>
    <w:pPr>
      <w:ind w:leftChars="400" w:left="800"/>
    </w:pPr>
  </w:style>
  <w:style w:type="table" w:styleId="a4">
    <w:name w:val="Table Grid"/>
    <w:basedOn w:val="a1"/>
    <w:uiPriority w:val="39"/>
    <w:rsid w:val="0025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ED0B4B"/>
  </w:style>
  <w:style w:type="character" w:styleId="a5">
    <w:name w:val="Hyperlink"/>
    <w:basedOn w:val="a0"/>
    <w:uiPriority w:val="99"/>
    <w:semiHidden/>
    <w:unhideWhenUsed/>
    <w:rsid w:val="002953D0"/>
    <w:rPr>
      <w:color w:val="0000FF"/>
      <w:u w:val="single"/>
    </w:rPr>
  </w:style>
  <w:style w:type="character" w:styleId="HTML">
    <w:name w:val="HTML Cite"/>
    <w:basedOn w:val="a0"/>
    <w:uiPriority w:val="99"/>
    <w:semiHidden/>
    <w:unhideWhenUsed/>
    <w:rsid w:val="002953D0"/>
    <w:rPr>
      <w:i/>
      <w:iCs/>
    </w:rPr>
  </w:style>
  <w:style w:type="character" w:customStyle="1" w:styleId="z3988">
    <w:name w:val="z3988"/>
    <w:basedOn w:val="a0"/>
    <w:rsid w:val="002953D0"/>
  </w:style>
  <w:style w:type="character" w:customStyle="1" w:styleId="citation-comment">
    <w:name w:val="citation-comment"/>
    <w:basedOn w:val="a0"/>
    <w:rsid w:val="002953D0"/>
  </w:style>
  <w:style w:type="paragraph" w:styleId="a6">
    <w:name w:val="header"/>
    <w:basedOn w:val="a"/>
    <w:link w:val="Char"/>
    <w:uiPriority w:val="99"/>
    <w:unhideWhenUsed/>
    <w:rsid w:val="00F27F27"/>
    <w:pPr>
      <w:tabs>
        <w:tab w:val="center" w:pos="4513"/>
        <w:tab w:val="right" w:pos="9026"/>
      </w:tabs>
      <w:snapToGrid w:val="0"/>
    </w:pPr>
  </w:style>
  <w:style w:type="character" w:customStyle="1" w:styleId="Char">
    <w:name w:val="머리글 Char"/>
    <w:basedOn w:val="a0"/>
    <w:link w:val="a6"/>
    <w:uiPriority w:val="99"/>
    <w:rsid w:val="00F27F27"/>
  </w:style>
  <w:style w:type="paragraph" w:styleId="a7">
    <w:name w:val="footer"/>
    <w:basedOn w:val="a"/>
    <w:link w:val="Char0"/>
    <w:uiPriority w:val="99"/>
    <w:unhideWhenUsed/>
    <w:rsid w:val="00F27F27"/>
    <w:pPr>
      <w:tabs>
        <w:tab w:val="center" w:pos="4513"/>
        <w:tab w:val="right" w:pos="9026"/>
      </w:tabs>
      <w:snapToGrid w:val="0"/>
    </w:pPr>
  </w:style>
  <w:style w:type="character" w:customStyle="1" w:styleId="Char0">
    <w:name w:val="바닥글 Char"/>
    <w:basedOn w:val="a0"/>
    <w:link w:val="a7"/>
    <w:uiPriority w:val="99"/>
    <w:rsid w:val="00F2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2762">
      <w:bodyDiv w:val="1"/>
      <w:marLeft w:val="0"/>
      <w:marRight w:val="0"/>
      <w:marTop w:val="0"/>
      <w:marBottom w:val="0"/>
      <w:divBdr>
        <w:top w:val="none" w:sz="0" w:space="0" w:color="auto"/>
        <w:left w:val="none" w:sz="0" w:space="0" w:color="auto"/>
        <w:bottom w:val="none" w:sz="0" w:space="0" w:color="auto"/>
        <w:right w:val="none" w:sz="0" w:space="0" w:color="auto"/>
      </w:divBdr>
      <w:divsChild>
        <w:div w:id="1759398417">
          <w:marLeft w:val="0"/>
          <w:marRight w:val="1"/>
          <w:marTop w:val="0"/>
          <w:marBottom w:val="0"/>
          <w:divBdr>
            <w:top w:val="none" w:sz="0" w:space="0" w:color="auto"/>
            <w:left w:val="none" w:sz="0" w:space="0" w:color="auto"/>
            <w:bottom w:val="none" w:sz="0" w:space="0" w:color="auto"/>
            <w:right w:val="none" w:sz="0" w:space="0" w:color="auto"/>
          </w:divBdr>
          <w:divsChild>
            <w:div w:id="1122654023">
              <w:marLeft w:val="0"/>
              <w:marRight w:val="0"/>
              <w:marTop w:val="0"/>
              <w:marBottom w:val="0"/>
              <w:divBdr>
                <w:top w:val="none" w:sz="0" w:space="0" w:color="auto"/>
                <w:left w:val="none" w:sz="0" w:space="0" w:color="auto"/>
                <w:bottom w:val="none" w:sz="0" w:space="0" w:color="auto"/>
                <w:right w:val="none" w:sz="0" w:space="0" w:color="auto"/>
              </w:divBdr>
              <w:divsChild>
                <w:div w:id="1132941790">
                  <w:marLeft w:val="0"/>
                  <w:marRight w:val="1"/>
                  <w:marTop w:val="0"/>
                  <w:marBottom w:val="0"/>
                  <w:divBdr>
                    <w:top w:val="none" w:sz="0" w:space="0" w:color="auto"/>
                    <w:left w:val="none" w:sz="0" w:space="0" w:color="auto"/>
                    <w:bottom w:val="none" w:sz="0" w:space="0" w:color="auto"/>
                    <w:right w:val="none" w:sz="0" w:space="0" w:color="auto"/>
                  </w:divBdr>
                  <w:divsChild>
                    <w:div w:id="19627198">
                      <w:marLeft w:val="0"/>
                      <w:marRight w:val="0"/>
                      <w:marTop w:val="0"/>
                      <w:marBottom w:val="0"/>
                      <w:divBdr>
                        <w:top w:val="none" w:sz="0" w:space="0" w:color="auto"/>
                        <w:left w:val="none" w:sz="0" w:space="0" w:color="auto"/>
                        <w:bottom w:val="none" w:sz="0" w:space="0" w:color="auto"/>
                        <w:right w:val="none" w:sz="0" w:space="0" w:color="auto"/>
                      </w:divBdr>
                      <w:divsChild>
                        <w:div w:id="314769914">
                          <w:marLeft w:val="0"/>
                          <w:marRight w:val="0"/>
                          <w:marTop w:val="0"/>
                          <w:marBottom w:val="0"/>
                          <w:divBdr>
                            <w:top w:val="none" w:sz="0" w:space="0" w:color="auto"/>
                            <w:left w:val="none" w:sz="0" w:space="0" w:color="auto"/>
                            <w:bottom w:val="none" w:sz="0" w:space="0" w:color="auto"/>
                            <w:right w:val="none" w:sz="0" w:space="0" w:color="auto"/>
                          </w:divBdr>
                          <w:divsChild>
                            <w:div w:id="1925675547">
                              <w:marLeft w:val="0"/>
                              <w:marRight w:val="0"/>
                              <w:marTop w:val="0"/>
                              <w:marBottom w:val="0"/>
                              <w:divBdr>
                                <w:top w:val="none" w:sz="0" w:space="0" w:color="auto"/>
                                <w:left w:val="none" w:sz="0" w:space="0" w:color="auto"/>
                                <w:bottom w:val="none" w:sz="0" w:space="0" w:color="auto"/>
                                <w:right w:val="none" w:sz="0" w:space="0" w:color="auto"/>
                              </w:divBdr>
                            </w:div>
                          </w:divsChild>
                        </w:div>
                        <w:div w:id="832448658">
                          <w:marLeft w:val="0"/>
                          <w:marRight w:val="0"/>
                          <w:marTop w:val="0"/>
                          <w:marBottom w:val="0"/>
                          <w:divBdr>
                            <w:top w:val="none" w:sz="0" w:space="0" w:color="auto"/>
                            <w:left w:val="none" w:sz="0" w:space="0" w:color="auto"/>
                            <w:bottom w:val="none" w:sz="0" w:space="0" w:color="auto"/>
                            <w:right w:val="none" w:sz="0" w:space="0" w:color="auto"/>
                          </w:divBdr>
                          <w:divsChild>
                            <w:div w:id="1113749020">
                              <w:marLeft w:val="0"/>
                              <w:marRight w:val="0"/>
                              <w:marTop w:val="120"/>
                              <w:marBottom w:val="360"/>
                              <w:divBdr>
                                <w:top w:val="none" w:sz="0" w:space="0" w:color="auto"/>
                                <w:left w:val="none" w:sz="0" w:space="0" w:color="auto"/>
                                <w:bottom w:val="none" w:sz="0" w:space="0" w:color="auto"/>
                                <w:right w:val="none" w:sz="0" w:space="0" w:color="auto"/>
                              </w:divBdr>
                              <w:divsChild>
                                <w:div w:id="18051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99844">
      <w:bodyDiv w:val="1"/>
      <w:marLeft w:val="0"/>
      <w:marRight w:val="0"/>
      <w:marTop w:val="0"/>
      <w:marBottom w:val="0"/>
      <w:divBdr>
        <w:top w:val="none" w:sz="0" w:space="0" w:color="auto"/>
        <w:left w:val="none" w:sz="0" w:space="0" w:color="auto"/>
        <w:bottom w:val="none" w:sz="0" w:space="0" w:color="auto"/>
        <w:right w:val="none" w:sz="0" w:space="0" w:color="auto"/>
      </w:divBdr>
    </w:div>
    <w:div w:id="1396858956">
      <w:bodyDiv w:val="1"/>
      <w:marLeft w:val="0"/>
      <w:marRight w:val="0"/>
      <w:marTop w:val="0"/>
      <w:marBottom w:val="0"/>
      <w:divBdr>
        <w:top w:val="none" w:sz="0" w:space="0" w:color="auto"/>
        <w:left w:val="none" w:sz="0" w:space="0" w:color="auto"/>
        <w:bottom w:val="none" w:sz="0" w:space="0" w:color="auto"/>
        <w:right w:val="none" w:sz="0" w:space="0" w:color="auto"/>
      </w:divBdr>
    </w:div>
    <w:div w:id="17966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5018130" TargetMode="External"/><Relationship Id="rId13" Type="http://schemas.openxmlformats.org/officeDocument/2006/relationships/hyperlink" Target="https://www.ncbi.nlm.nih.gov/pubmed/14991510" TargetMode="External"/><Relationship Id="rId18" Type="http://schemas.openxmlformats.org/officeDocument/2006/relationships/hyperlink" Target="https://www.ncbi.nlm.nih.gov/pubmed/?term=Pharmacologic+Treatment+of+SARS%3A+Current+Knowledge+and+Recommendations" TargetMode="External"/><Relationship Id="rId3" Type="http://schemas.openxmlformats.org/officeDocument/2006/relationships/settings" Target="settings.xml"/><Relationship Id="rId21" Type="http://schemas.openxmlformats.org/officeDocument/2006/relationships/hyperlink" Target="http://www.cas.cn/syky/202001/t20200125_4732909.shtml" TargetMode="External"/><Relationship Id="rId7" Type="http://schemas.openxmlformats.org/officeDocument/2006/relationships/hyperlink" Target="https://www.ncbi.nlm.nih.gov/pubmed/14660806" TargetMode="External"/><Relationship Id="rId12" Type="http://schemas.openxmlformats.org/officeDocument/2006/relationships/hyperlink" Target="https://www.ncbi.nlm.nih.gov/pubmed/?term=Consideration+of+Highly+Active+Antiretroviral+Therapy+in+the+Prevention+and+Treatment+of+Severe+Acute" TargetMode="External"/><Relationship Id="rId17" Type="http://schemas.openxmlformats.org/officeDocument/2006/relationships/hyperlink" Target="https://www.ncbi.nlm.nih.gov/pubmed/16968120" TargetMode="External"/><Relationship Id="rId2" Type="http://schemas.openxmlformats.org/officeDocument/2006/relationships/styles" Target="styles.xml"/><Relationship Id="rId16" Type="http://schemas.openxmlformats.org/officeDocument/2006/relationships/hyperlink" Target="https://www.ncbi.nlm.nih.gov/pubmed/16172857" TargetMode="External"/><Relationship Id="rId20" Type="http://schemas.openxmlformats.org/officeDocument/2006/relationships/hyperlink" Target="https://www.ncbi.nlm.nih.gov/pubmed/246262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SARS-Associated+Viral+Hepatitis+Caused+by+a+Novel+Coronavirus%3A+Report+of+Three+Cases" TargetMode="External"/><Relationship Id="rId5" Type="http://schemas.openxmlformats.org/officeDocument/2006/relationships/footnotes" Target="footnotes.xml"/><Relationship Id="rId15" Type="http://schemas.openxmlformats.org/officeDocument/2006/relationships/hyperlink" Target="https://www.ncbi.nlm.nih.gov/pubmed/?term=Expanding+the+frontiers+of+existing+antiviral+drugs%3A+Possible+effects+of" TargetMode="External"/><Relationship Id="rId23" Type="http://schemas.openxmlformats.org/officeDocument/2006/relationships/theme" Target="theme/theme1.xml"/><Relationship Id="rId10" Type="http://schemas.openxmlformats.org/officeDocument/2006/relationships/hyperlink" Target="https://www.ncbi.nlm.nih.gov/pubmed/15474623" TargetMode="External"/><Relationship Id="rId19" Type="http://schemas.openxmlformats.org/officeDocument/2006/relationships/hyperlink" Target="https://www.ncbi.nlm.nih.gov/pubmed/18565970" TargetMode="External"/><Relationship Id="rId4" Type="http://schemas.openxmlformats.org/officeDocument/2006/relationships/webSettings" Target="webSettings.xml"/><Relationship Id="rId9" Type="http://schemas.openxmlformats.org/officeDocument/2006/relationships/hyperlink" Target="https://www.ncbi.nlm.nih.gov/pubmed/14519691" TargetMode="External"/><Relationship Id="rId14" Type="http://schemas.openxmlformats.org/officeDocument/2006/relationships/hyperlink" Target="https://www.ncbi.nlm.nih.gov/pubmed/?term=Current+status+of+anti-SARS+agents" TargetMode="Externa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2020-02-02T07:18:00Z</dcterms:created>
  <dcterms:modified xsi:type="dcterms:W3CDTF">2020-02-02T07:18:00Z</dcterms:modified>
</cp:coreProperties>
</file>