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572C" w14:textId="77777777" w:rsidR="00E1694B" w:rsidRPr="00E1694B" w:rsidRDefault="00055FEA" w:rsidP="00E1694B">
      <w:pPr>
        <w:pStyle w:val="Default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수면다원검사 정도관리위원회</w:t>
      </w:r>
    </w:p>
    <w:p w14:paraId="6C1F046E" w14:textId="77777777" w:rsidR="00396322" w:rsidRPr="00055FEA" w:rsidRDefault="00396322">
      <w:pPr>
        <w:rPr>
          <w:sz w:val="16"/>
          <w:szCs w:val="16"/>
        </w:rPr>
      </w:pPr>
    </w:p>
    <w:p w14:paraId="7CF9DACE" w14:textId="77777777" w:rsidR="00E1694B" w:rsidRPr="00404984" w:rsidRDefault="00B73464" w:rsidP="00E1694B">
      <w:pPr>
        <w:pStyle w:val="Default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05278</w:t>
      </w:r>
      <w:r w:rsidR="00E1694B">
        <w:rPr>
          <w:sz w:val="16"/>
          <w:szCs w:val="16"/>
        </w:rPr>
        <w:t xml:space="preserve"> </w:t>
      </w:r>
      <w:r w:rsidR="00E1694B">
        <w:rPr>
          <w:rFonts w:hint="eastAsia"/>
          <w:sz w:val="16"/>
          <w:szCs w:val="16"/>
        </w:rPr>
        <w:t>서울특별시</w:t>
      </w:r>
      <w:r w:rsidR="00E1694B">
        <w:rPr>
          <w:sz w:val="16"/>
          <w:szCs w:val="16"/>
        </w:rPr>
        <w:t xml:space="preserve"> </w:t>
      </w:r>
      <w:r w:rsidR="00E1694B">
        <w:rPr>
          <w:rFonts w:hint="eastAsia"/>
          <w:sz w:val="16"/>
          <w:szCs w:val="16"/>
        </w:rPr>
        <w:t>강동구</w:t>
      </w:r>
      <w:r w:rsidR="00E1694B">
        <w:rPr>
          <w:sz w:val="16"/>
          <w:szCs w:val="16"/>
        </w:rPr>
        <w:t xml:space="preserve"> </w:t>
      </w:r>
      <w:proofErr w:type="spellStart"/>
      <w:r>
        <w:rPr>
          <w:rFonts w:hint="eastAsia"/>
          <w:sz w:val="16"/>
          <w:szCs w:val="16"/>
        </w:rPr>
        <w:t>동남로</w:t>
      </w:r>
      <w:proofErr w:type="spellEnd"/>
      <w:r>
        <w:rPr>
          <w:rFonts w:hint="eastAsia"/>
          <w:sz w:val="16"/>
          <w:szCs w:val="16"/>
        </w:rPr>
        <w:t xml:space="preserve"> 892</w:t>
      </w:r>
      <w:r w:rsidR="00E1694B">
        <w:rPr>
          <w:sz w:val="16"/>
          <w:szCs w:val="16"/>
        </w:rPr>
        <w:t xml:space="preserve"> </w:t>
      </w:r>
      <w:proofErr w:type="spellStart"/>
      <w:r w:rsidR="00E1694B">
        <w:rPr>
          <w:rFonts w:hint="eastAsia"/>
          <w:sz w:val="16"/>
          <w:szCs w:val="16"/>
        </w:rPr>
        <w:t>강동경희대병원</w:t>
      </w:r>
      <w:proofErr w:type="spellEnd"/>
      <w:r w:rsidR="00E1694B">
        <w:rPr>
          <w:sz w:val="16"/>
          <w:szCs w:val="16"/>
        </w:rPr>
        <w:t xml:space="preserve"> </w:t>
      </w:r>
      <w:r w:rsidR="005C08F4">
        <w:rPr>
          <w:rFonts w:hint="eastAsia"/>
          <w:sz w:val="16"/>
          <w:szCs w:val="16"/>
        </w:rPr>
        <w:t xml:space="preserve">지하1층 </w:t>
      </w:r>
      <w:r w:rsidR="00404984">
        <w:rPr>
          <w:rFonts w:hint="eastAsia"/>
          <w:sz w:val="16"/>
          <w:szCs w:val="16"/>
        </w:rPr>
        <w:t>수면다원검사 정도관리위원회 사무국</w:t>
      </w:r>
    </w:p>
    <w:p w14:paraId="184C11F1" w14:textId="410C8363" w:rsidR="00E1694B" w:rsidRDefault="00E1694B" w:rsidP="00E1694B">
      <w:pPr>
        <w:jc w:val="center"/>
      </w:pPr>
      <w:r>
        <w:rPr>
          <w:rFonts w:hint="eastAsia"/>
          <w:sz w:val="16"/>
          <w:szCs w:val="16"/>
        </w:rPr>
        <w:t>전화</w:t>
      </w:r>
      <w:r w:rsidR="00B73464">
        <w:rPr>
          <w:sz w:val="16"/>
          <w:szCs w:val="16"/>
        </w:rPr>
        <w:t xml:space="preserve"> </w:t>
      </w:r>
      <w:r w:rsidR="00D77737">
        <w:rPr>
          <w:sz w:val="16"/>
          <w:szCs w:val="16"/>
        </w:rPr>
        <w:t>02-2271-6606</w:t>
      </w:r>
      <w:r w:rsidR="00B73464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전송</w:t>
      </w:r>
      <w:r w:rsidR="00B73464">
        <w:rPr>
          <w:sz w:val="16"/>
          <w:szCs w:val="16"/>
        </w:rPr>
        <w:t xml:space="preserve"> </w:t>
      </w:r>
      <w:r w:rsidR="00D77737">
        <w:rPr>
          <w:sz w:val="16"/>
          <w:szCs w:val="16"/>
        </w:rPr>
        <w:t xml:space="preserve">02-2277-5194 </w:t>
      </w:r>
      <w:r w:rsidR="00B73464">
        <w:rPr>
          <w:sz w:val="16"/>
          <w:szCs w:val="16"/>
        </w:rPr>
        <w:t xml:space="preserve"> </w:t>
      </w:r>
      <w:r w:rsidR="00A83DD4">
        <w:rPr>
          <w:sz w:val="16"/>
          <w:szCs w:val="16"/>
        </w:rPr>
        <w:t xml:space="preserve">E-mail: </w:t>
      </w:r>
      <w:r w:rsidR="008C19E7" w:rsidRPr="008C19E7">
        <w:rPr>
          <w:sz w:val="16"/>
          <w:szCs w:val="16"/>
        </w:rPr>
        <w:t>kpsgquality@gm</w:t>
      </w:r>
      <w:r w:rsidR="00A83DD4">
        <w:rPr>
          <w:rFonts w:hint="eastAsia"/>
          <w:sz w:val="16"/>
          <w:szCs w:val="16"/>
        </w:rPr>
        <w:t>ail.com</w:t>
      </w:r>
    </w:p>
    <w:tbl>
      <w:tblPr>
        <w:tblStyle w:val="a3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7667"/>
      </w:tblGrid>
      <w:tr w:rsidR="00E1694B" w14:paraId="56118D1E" w14:textId="77777777" w:rsidTr="00E1694B">
        <w:tc>
          <w:tcPr>
            <w:tcW w:w="1384" w:type="dxa"/>
          </w:tcPr>
          <w:p w14:paraId="3958FCD4" w14:textId="77777777" w:rsidR="00E1694B" w:rsidRDefault="00E1694B" w:rsidP="00E1694B">
            <w:r>
              <w:rPr>
                <w:rFonts w:hint="eastAsia"/>
                <w:sz w:val="22"/>
              </w:rPr>
              <w:t>문서번호</w:t>
            </w:r>
          </w:p>
        </w:tc>
        <w:tc>
          <w:tcPr>
            <w:tcW w:w="7840" w:type="dxa"/>
          </w:tcPr>
          <w:p w14:paraId="25E82649" w14:textId="76784959" w:rsidR="00E1694B" w:rsidRDefault="00055FEA" w:rsidP="001511CF">
            <w:r>
              <w:rPr>
                <w:rFonts w:hint="eastAsia"/>
                <w:sz w:val="22"/>
              </w:rPr>
              <w:t>수면정도</w:t>
            </w:r>
            <w:r w:rsidR="00E1694B">
              <w:rPr>
                <w:sz w:val="22"/>
              </w:rPr>
              <w:t xml:space="preserve"> </w:t>
            </w:r>
            <w:r w:rsidR="00E1694B">
              <w:rPr>
                <w:rFonts w:hint="eastAsia"/>
                <w:sz w:val="22"/>
              </w:rPr>
              <w:t>제</w:t>
            </w:r>
            <w:r w:rsidR="00B73464">
              <w:rPr>
                <w:sz w:val="22"/>
              </w:rPr>
              <w:t xml:space="preserve"> 20</w:t>
            </w:r>
            <w:r w:rsidR="00D77737">
              <w:rPr>
                <w:sz w:val="22"/>
              </w:rPr>
              <w:t>2</w:t>
            </w:r>
            <w:r w:rsidR="00F76F53">
              <w:rPr>
                <w:sz w:val="22"/>
              </w:rPr>
              <w:t>5</w:t>
            </w:r>
            <w:r w:rsidR="00835771">
              <w:rPr>
                <w:sz w:val="22"/>
              </w:rPr>
              <w:t>-</w:t>
            </w:r>
            <w:r w:rsidR="00123858">
              <w:rPr>
                <w:sz w:val="22"/>
              </w:rPr>
              <w:t>1</w:t>
            </w:r>
            <w:r w:rsidR="00F54A1C">
              <w:rPr>
                <w:sz w:val="22"/>
              </w:rPr>
              <w:t>5</w:t>
            </w:r>
            <w:r w:rsidR="00E1694B">
              <w:rPr>
                <w:rFonts w:hint="eastAsia"/>
                <w:sz w:val="22"/>
              </w:rPr>
              <w:t>호</w:t>
            </w:r>
          </w:p>
        </w:tc>
      </w:tr>
      <w:tr w:rsidR="00E1694B" w14:paraId="38AA170F" w14:textId="77777777" w:rsidTr="00E1694B">
        <w:tc>
          <w:tcPr>
            <w:tcW w:w="1384" w:type="dxa"/>
          </w:tcPr>
          <w:p w14:paraId="7A5FA67D" w14:textId="77777777" w:rsidR="00E1694B" w:rsidRDefault="00E1694B" w:rsidP="00E1694B">
            <w:r>
              <w:rPr>
                <w:rFonts w:hint="eastAsia"/>
                <w:sz w:val="22"/>
              </w:rPr>
              <w:t>시행일자</w:t>
            </w:r>
          </w:p>
        </w:tc>
        <w:tc>
          <w:tcPr>
            <w:tcW w:w="7840" w:type="dxa"/>
          </w:tcPr>
          <w:p w14:paraId="42830D82" w14:textId="76D8C482" w:rsidR="00E1694B" w:rsidRDefault="00D77737" w:rsidP="001511CF">
            <w:r>
              <w:rPr>
                <w:sz w:val="22"/>
              </w:rPr>
              <w:t>202</w:t>
            </w:r>
            <w:r w:rsidR="00F54A1C">
              <w:rPr>
                <w:sz w:val="22"/>
              </w:rPr>
              <w:t>5.08.07</w:t>
            </w:r>
          </w:p>
        </w:tc>
      </w:tr>
      <w:tr w:rsidR="00E1694B" w14:paraId="3C456257" w14:textId="77777777" w:rsidTr="00F52F4D">
        <w:trPr>
          <w:trHeight w:val="471"/>
        </w:trPr>
        <w:tc>
          <w:tcPr>
            <w:tcW w:w="1384" w:type="dxa"/>
          </w:tcPr>
          <w:p w14:paraId="70436453" w14:textId="77777777" w:rsidR="00E1694B" w:rsidRDefault="00E1694B" w:rsidP="00E1694B">
            <w:r>
              <w:rPr>
                <w:rFonts w:hint="eastAsia"/>
                <w:sz w:val="22"/>
              </w:rPr>
              <w:t>수신</w:t>
            </w:r>
          </w:p>
        </w:tc>
        <w:tc>
          <w:tcPr>
            <w:tcW w:w="7840" w:type="dxa"/>
          </w:tcPr>
          <w:p w14:paraId="733C7C46" w14:textId="77777777" w:rsidR="004D25E4" w:rsidRPr="00F52F4D" w:rsidRDefault="00D77737" w:rsidP="00E1694B">
            <w:pPr>
              <w:rPr>
                <w:sz w:val="22"/>
              </w:rPr>
            </w:pPr>
            <w:proofErr w:type="spellStart"/>
            <w:r w:rsidRPr="00F52F4D">
              <w:rPr>
                <w:rFonts w:hint="eastAsia"/>
                <w:sz w:val="22"/>
              </w:rPr>
              <w:t>대한결핵및호흡기학회</w:t>
            </w:r>
            <w:proofErr w:type="spellEnd"/>
            <w:r w:rsidRPr="00F52F4D">
              <w:rPr>
                <w:sz w:val="22"/>
              </w:rPr>
              <w:t xml:space="preserve">, </w:t>
            </w:r>
            <w:proofErr w:type="spellStart"/>
            <w:r w:rsidRPr="00F52F4D">
              <w:rPr>
                <w:sz w:val="22"/>
              </w:rPr>
              <w:t>대한비과학회</w:t>
            </w:r>
            <w:proofErr w:type="spellEnd"/>
            <w:r w:rsidRPr="00F52F4D">
              <w:rPr>
                <w:sz w:val="22"/>
              </w:rPr>
              <w:t xml:space="preserve">, 대한소아신경학회, </w:t>
            </w:r>
          </w:p>
          <w:p w14:paraId="434F7627" w14:textId="77777777" w:rsidR="004D25E4" w:rsidRPr="00F52F4D" w:rsidRDefault="00D77737" w:rsidP="00E1694B">
            <w:pPr>
              <w:rPr>
                <w:sz w:val="22"/>
              </w:rPr>
            </w:pPr>
            <w:r w:rsidRPr="00F52F4D">
              <w:rPr>
                <w:sz w:val="22"/>
              </w:rPr>
              <w:t xml:space="preserve">대한수면연구학회, 대한수면의학회, 대한수면학회, 대한신경과학회, </w:t>
            </w:r>
          </w:p>
          <w:p w14:paraId="1971994F" w14:textId="77777777" w:rsidR="004D25E4" w:rsidRDefault="00D77737" w:rsidP="004D25E4">
            <w:pPr>
              <w:rPr>
                <w:sz w:val="22"/>
              </w:rPr>
            </w:pPr>
            <w:proofErr w:type="spellStart"/>
            <w:r w:rsidRPr="00F52F4D">
              <w:rPr>
                <w:sz w:val="22"/>
              </w:rPr>
              <w:t>대한신경정신의학회</w:t>
            </w:r>
            <w:proofErr w:type="spellEnd"/>
            <w:r w:rsidRPr="00F52F4D">
              <w:rPr>
                <w:sz w:val="22"/>
              </w:rPr>
              <w:t xml:space="preserve">, </w:t>
            </w:r>
            <w:proofErr w:type="spellStart"/>
            <w:r w:rsidRPr="00F52F4D">
              <w:rPr>
                <w:sz w:val="22"/>
              </w:rPr>
              <w:t>대한이비인후과학회</w:t>
            </w:r>
            <w:proofErr w:type="spellEnd"/>
            <w:r w:rsidRPr="00F52F4D">
              <w:rPr>
                <w:sz w:val="22"/>
              </w:rPr>
              <w:t>, 한국수면학회,</w:t>
            </w:r>
            <w:r w:rsidRPr="00D77737">
              <w:rPr>
                <w:sz w:val="22"/>
              </w:rPr>
              <w:t xml:space="preserve"> </w:t>
            </w:r>
          </w:p>
          <w:p w14:paraId="646CC819" w14:textId="361335CE" w:rsidR="00E1694B" w:rsidRPr="007B167C" w:rsidRDefault="004D25E4" w:rsidP="004D25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대</w:t>
            </w:r>
            <w:r w:rsidR="00D77737" w:rsidRPr="00D77737">
              <w:rPr>
                <w:sz w:val="22"/>
              </w:rPr>
              <w:t>한수면호흡학회</w:t>
            </w:r>
          </w:p>
        </w:tc>
      </w:tr>
      <w:tr w:rsidR="00E1694B" w14:paraId="6FB79AA4" w14:textId="77777777" w:rsidTr="00E1694B">
        <w:tc>
          <w:tcPr>
            <w:tcW w:w="1384" w:type="dxa"/>
          </w:tcPr>
          <w:p w14:paraId="4CDA75BA" w14:textId="77777777" w:rsidR="00E1694B" w:rsidRDefault="00E1694B" w:rsidP="00E1694B">
            <w:r>
              <w:rPr>
                <w:rFonts w:hint="eastAsia"/>
                <w:sz w:val="22"/>
              </w:rPr>
              <w:t>참조</w:t>
            </w:r>
          </w:p>
        </w:tc>
        <w:tc>
          <w:tcPr>
            <w:tcW w:w="7840" w:type="dxa"/>
          </w:tcPr>
          <w:p w14:paraId="73E33D67" w14:textId="77777777" w:rsidR="00E1694B" w:rsidRDefault="00E1694B" w:rsidP="00E1694B"/>
        </w:tc>
      </w:tr>
      <w:tr w:rsidR="00E1694B" w14:paraId="68A897E8" w14:textId="77777777" w:rsidTr="00E1694B">
        <w:tc>
          <w:tcPr>
            <w:tcW w:w="1384" w:type="dxa"/>
          </w:tcPr>
          <w:p w14:paraId="71B47A17" w14:textId="77777777" w:rsidR="00E1694B" w:rsidRDefault="00E1694B" w:rsidP="00E1694B">
            <w:r>
              <w:rPr>
                <w:rFonts w:hint="eastAsia"/>
                <w:sz w:val="22"/>
              </w:rPr>
              <w:t>제목</w:t>
            </w:r>
          </w:p>
        </w:tc>
        <w:tc>
          <w:tcPr>
            <w:tcW w:w="7840" w:type="dxa"/>
          </w:tcPr>
          <w:p w14:paraId="33BCAF94" w14:textId="5B37961F" w:rsidR="00E1694B" w:rsidRPr="00055FEA" w:rsidRDefault="00F52F4D" w:rsidP="004026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02</w:t>
            </w:r>
            <w:r w:rsidR="00F54A1C">
              <w:rPr>
                <w:sz w:val="22"/>
              </w:rPr>
              <w:t>5</w:t>
            </w:r>
            <w:r w:rsidR="00014BAB">
              <w:rPr>
                <w:rFonts w:hint="eastAsia"/>
                <w:sz w:val="22"/>
              </w:rPr>
              <w:t>년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수면다원검사 임상교육 평점 강좌 일정 안내</w:t>
            </w:r>
          </w:p>
        </w:tc>
      </w:tr>
    </w:tbl>
    <w:p w14:paraId="26D882A3" w14:textId="77777777" w:rsidR="00E1694B" w:rsidRDefault="00E1694B" w:rsidP="00E1694B">
      <w:pPr>
        <w:pStyle w:val="Default"/>
        <w:rPr>
          <w:sz w:val="16"/>
          <w:szCs w:val="16"/>
        </w:rPr>
      </w:pPr>
    </w:p>
    <w:p w14:paraId="5B187B82" w14:textId="77777777" w:rsidR="00E1694B" w:rsidRPr="007E1729" w:rsidRDefault="00E1694B" w:rsidP="00745137">
      <w:pPr>
        <w:pStyle w:val="Default"/>
        <w:spacing w:line="276" w:lineRule="auto"/>
        <w:rPr>
          <w:rFonts w:asciiTheme="minorHAnsi" w:eastAsiaTheme="min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Pr="007E1729">
        <w:rPr>
          <w:rFonts w:asciiTheme="minorHAnsi" w:eastAsiaTheme="minorHAnsi"/>
          <w:color w:val="auto"/>
          <w:sz w:val="22"/>
          <w:szCs w:val="22"/>
        </w:rPr>
        <w:t>.</w:t>
      </w:r>
      <w:r w:rsidRPr="007E1729">
        <w:rPr>
          <w:rFonts w:asciiTheme="minorHAnsi" w:eastAsiaTheme="minorHAnsi" w:cs="Arial"/>
          <w:color w:val="auto"/>
          <w:sz w:val="22"/>
          <w:szCs w:val="22"/>
        </w:rPr>
        <w:t xml:space="preserve"> </w:t>
      </w:r>
      <w:r w:rsidRPr="007E1729">
        <w:rPr>
          <w:rFonts w:asciiTheme="minorHAnsi" w:eastAsiaTheme="minorHAnsi" w:hint="eastAsia"/>
          <w:color w:val="auto"/>
          <w:sz w:val="22"/>
          <w:szCs w:val="22"/>
        </w:rPr>
        <w:t>귀</w:t>
      </w:r>
      <w:r w:rsidRPr="007E1729">
        <w:rPr>
          <w:rFonts w:asciiTheme="minorHAnsi" w:eastAsiaTheme="minorHAnsi"/>
          <w:color w:val="auto"/>
          <w:sz w:val="22"/>
          <w:szCs w:val="22"/>
        </w:rPr>
        <w:t xml:space="preserve"> </w:t>
      </w:r>
      <w:r w:rsidR="004026F3">
        <w:rPr>
          <w:rFonts w:asciiTheme="minorHAnsi" w:eastAsiaTheme="minorHAnsi" w:hint="eastAsia"/>
          <w:color w:val="auto"/>
          <w:sz w:val="22"/>
          <w:szCs w:val="22"/>
        </w:rPr>
        <w:t>기관의</w:t>
      </w:r>
      <w:r w:rsidRPr="007E1729">
        <w:rPr>
          <w:rFonts w:asciiTheme="minorHAnsi" w:eastAsiaTheme="minorHAnsi"/>
          <w:color w:val="auto"/>
          <w:sz w:val="22"/>
          <w:szCs w:val="22"/>
        </w:rPr>
        <w:t xml:space="preserve"> </w:t>
      </w:r>
      <w:r w:rsidRPr="007E1729">
        <w:rPr>
          <w:rFonts w:asciiTheme="minorHAnsi" w:eastAsiaTheme="minorHAnsi" w:hint="eastAsia"/>
          <w:color w:val="auto"/>
          <w:sz w:val="22"/>
          <w:szCs w:val="22"/>
        </w:rPr>
        <w:t>무궁한</w:t>
      </w:r>
      <w:r w:rsidRPr="007E1729">
        <w:rPr>
          <w:rFonts w:asciiTheme="minorHAnsi" w:eastAsiaTheme="minorHAnsi"/>
          <w:color w:val="auto"/>
          <w:sz w:val="22"/>
          <w:szCs w:val="22"/>
        </w:rPr>
        <w:t xml:space="preserve"> </w:t>
      </w:r>
      <w:r w:rsidRPr="007E1729">
        <w:rPr>
          <w:rFonts w:asciiTheme="minorHAnsi" w:eastAsiaTheme="minorHAnsi" w:hint="eastAsia"/>
          <w:color w:val="auto"/>
          <w:sz w:val="22"/>
          <w:szCs w:val="22"/>
        </w:rPr>
        <w:t>번영을</w:t>
      </w:r>
      <w:r w:rsidRPr="007E1729">
        <w:rPr>
          <w:rFonts w:asciiTheme="minorHAnsi" w:eastAsiaTheme="minorHAnsi"/>
          <w:color w:val="auto"/>
          <w:sz w:val="22"/>
          <w:szCs w:val="22"/>
        </w:rPr>
        <w:t xml:space="preserve"> </w:t>
      </w:r>
      <w:r w:rsidRPr="007E1729">
        <w:rPr>
          <w:rFonts w:asciiTheme="minorHAnsi" w:eastAsiaTheme="minorHAnsi" w:hint="eastAsia"/>
          <w:color w:val="auto"/>
          <w:sz w:val="22"/>
          <w:szCs w:val="22"/>
        </w:rPr>
        <w:t>기원합니다</w:t>
      </w:r>
      <w:r w:rsidR="00745137" w:rsidRPr="007E1729">
        <w:rPr>
          <w:rFonts w:asciiTheme="minorHAnsi" w:eastAsiaTheme="minorHAnsi"/>
          <w:color w:val="auto"/>
          <w:sz w:val="22"/>
          <w:szCs w:val="22"/>
        </w:rPr>
        <w:t>.</w:t>
      </w:r>
    </w:p>
    <w:p w14:paraId="55471154" w14:textId="154DC784" w:rsidR="00F52F4D" w:rsidRDefault="00E1694B" w:rsidP="00F52F4D">
      <w:pPr>
        <w:pStyle w:val="Default"/>
        <w:spacing w:after="183" w:line="276" w:lineRule="auto"/>
        <w:ind w:left="284" w:hangingChars="129" w:hanging="284"/>
        <w:rPr>
          <w:rFonts w:asciiTheme="minorHAnsi" w:eastAsiaTheme="minorHAnsi" w:cs="Arial"/>
          <w:color w:val="auto"/>
          <w:sz w:val="22"/>
          <w:szCs w:val="22"/>
        </w:rPr>
      </w:pPr>
      <w:r w:rsidRPr="007E1729">
        <w:rPr>
          <w:rFonts w:asciiTheme="minorHAnsi" w:eastAsiaTheme="minorHAnsi"/>
          <w:color w:val="auto"/>
          <w:sz w:val="22"/>
          <w:szCs w:val="22"/>
        </w:rPr>
        <w:t>2.</w:t>
      </w:r>
      <w:r w:rsidRPr="007E1729">
        <w:rPr>
          <w:rFonts w:asciiTheme="minorHAnsi" w:eastAsiaTheme="minorHAnsi" w:cs="Arial"/>
          <w:color w:val="auto"/>
          <w:sz w:val="22"/>
          <w:szCs w:val="22"/>
        </w:rPr>
        <w:t xml:space="preserve"> </w:t>
      </w:r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>수면다원검사 정도관리위원회 &lt;임상교육</w:t>
      </w:r>
      <w:r w:rsidR="00123858">
        <w:rPr>
          <w:rFonts w:asciiTheme="minorHAnsi" w:eastAsiaTheme="minorHAnsi" w:cs="Arial" w:hint="eastAsia"/>
          <w:color w:val="auto"/>
          <w:sz w:val="22"/>
          <w:szCs w:val="22"/>
        </w:rPr>
        <w:t xml:space="preserve"> </w:t>
      </w:r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>평점</w:t>
      </w:r>
      <w:r w:rsidR="00123858">
        <w:rPr>
          <w:rFonts w:asciiTheme="minorHAnsi" w:eastAsiaTheme="minorHAnsi" w:cs="Arial" w:hint="eastAsia"/>
          <w:color w:val="auto"/>
          <w:sz w:val="22"/>
          <w:szCs w:val="22"/>
        </w:rPr>
        <w:t xml:space="preserve"> </w:t>
      </w:r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 xml:space="preserve">강좌&gt;에 대한 공지를 </w:t>
      </w:r>
      <w:proofErr w:type="spellStart"/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>전달드리오니</w:t>
      </w:r>
      <w:proofErr w:type="spellEnd"/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>,</w:t>
      </w:r>
      <w:r w:rsidR="00F52F4D">
        <w:rPr>
          <w:rFonts w:asciiTheme="minorHAnsi" w:eastAsiaTheme="minorHAnsi" w:cs="Arial"/>
          <w:color w:val="auto"/>
          <w:sz w:val="22"/>
          <w:szCs w:val="22"/>
        </w:rPr>
        <w:t xml:space="preserve"> </w:t>
      </w:r>
      <w:r w:rsidR="00F52F4D">
        <w:rPr>
          <w:rFonts w:asciiTheme="minorHAnsi" w:eastAsiaTheme="minorHAnsi" w:cs="Arial" w:hint="eastAsia"/>
          <w:color w:val="auto"/>
          <w:sz w:val="22"/>
          <w:szCs w:val="22"/>
        </w:rPr>
        <w:t>귀 학회 회원들에게 공지하여 주시기 바랍니다.</w:t>
      </w:r>
    </w:p>
    <w:p w14:paraId="21DD1EDC" w14:textId="5064A734" w:rsidR="00123858" w:rsidRDefault="00123858" w:rsidP="00F52F4D">
      <w:pPr>
        <w:pStyle w:val="Default"/>
        <w:spacing w:after="183" w:line="276" w:lineRule="auto"/>
        <w:ind w:left="284" w:hangingChars="129" w:hanging="284"/>
        <w:rPr>
          <w:rFonts w:asciiTheme="minorHAnsi" w:eastAsiaTheme="minorHAnsi" w:cs="Arial"/>
          <w:color w:val="auto"/>
          <w:sz w:val="22"/>
          <w:szCs w:val="22"/>
        </w:rPr>
      </w:pPr>
    </w:p>
    <w:p w14:paraId="5577A9D9" w14:textId="55BC4621" w:rsidR="00123858" w:rsidRPr="004E2578" w:rsidRDefault="00123858" w:rsidP="00123858">
      <w:r w:rsidRPr="004E2578">
        <w:rPr>
          <w:rFonts w:hint="eastAsia"/>
          <w:b/>
          <w:bCs/>
        </w:rPr>
        <w:t>안녕하세요, 202</w:t>
      </w:r>
      <w:r w:rsidR="00F54A1C">
        <w:rPr>
          <w:b/>
          <w:bCs/>
        </w:rPr>
        <w:t>5</w:t>
      </w:r>
      <w:r w:rsidRPr="004E2578">
        <w:rPr>
          <w:rFonts w:hint="eastAsia"/>
          <w:b/>
          <w:bCs/>
        </w:rPr>
        <w:t xml:space="preserve">년 수면다원검사 임상교육평점 강좌 일정을 </w:t>
      </w:r>
      <w:proofErr w:type="spellStart"/>
      <w:r w:rsidRPr="004E2578">
        <w:rPr>
          <w:rFonts w:hint="eastAsia"/>
          <w:b/>
          <w:bCs/>
        </w:rPr>
        <w:t>공지드립니다</w:t>
      </w:r>
      <w:proofErr w:type="spellEnd"/>
      <w:r w:rsidRPr="004E2578">
        <w:rPr>
          <w:rFonts w:hint="eastAsia"/>
          <w:b/>
          <w:bCs/>
        </w:rPr>
        <w:t>.</w:t>
      </w:r>
      <w:r w:rsidRPr="004E2578">
        <w:rPr>
          <w:rFonts w:hint="eastAsia"/>
        </w:rPr>
        <w:t> </w:t>
      </w:r>
    </w:p>
    <w:p w14:paraId="6ABBC82A" w14:textId="77777777" w:rsidR="00123858" w:rsidRDefault="00123858" w:rsidP="00123858"/>
    <w:p w14:paraId="40FAE766" w14:textId="58E31473" w:rsidR="00123858" w:rsidRDefault="00123858" w:rsidP="00123858">
      <w:r w:rsidRPr="004E2578">
        <w:rPr>
          <w:rFonts w:hint="eastAsia"/>
        </w:rPr>
        <w:t>202</w:t>
      </w:r>
      <w:r w:rsidR="007014B8">
        <w:t>5</w:t>
      </w:r>
      <w:r w:rsidRPr="004E2578">
        <w:rPr>
          <w:rFonts w:hint="eastAsia"/>
        </w:rPr>
        <w:t>년 수면다원검사 임상교육평점강좌는 STEP1-4까지</w:t>
      </w:r>
      <w:r>
        <w:t xml:space="preserve"> </w:t>
      </w:r>
      <w:r w:rsidRPr="004E2578">
        <w:rPr>
          <w:rFonts w:hint="eastAsia"/>
        </w:rPr>
        <w:t>4번의 강좌로 구성되며 모두</w:t>
      </w:r>
      <w:r>
        <w:t xml:space="preserve"> </w:t>
      </w:r>
      <w:r w:rsidRPr="004E2578">
        <w:rPr>
          <w:rFonts w:hint="eastAsia"/>
          <w:u w:val="single"/>
        </w:rPr>
        <w:t>온라인</w:t>
      </w:r>
      <w:r w:rsidRPr="004E2578">
        <w:rPr>
          <w:rFonts w:hint="eastAsia"/>
        </w:rPr>
        <w:t>으로 실시합니</w:t>
      </w: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일정은 아래와 같습니다. 1차는 </w:t>
      </w:r>
      <w:r w:rsidR="00F54A1C">
        <w:t>9/7, 9/21. 10/5, 10/19</w:t>
      </w:r>
      <w:r>
        <w:rPr>
          <w:rFonts w:hint="eastAsia"/>
        </w:rPr>
        <w:t xml:space="preserve">에 시행되며 2차는 </w:t>
      </w:r>
      <w:r w:rsidR="00F54A1C">
        <w:t>11/2, 11/16, 11/30, 12/14</w:t>
      </w:r>
      <w:r>
        <w:rPr>
          <w:rFonts w:hint="eastAsia"/>
        </w:rPr>
        <w:t xml:space="preserve">에 시행됩니다.  </w:t>
      </w:r>
    </w:p>
    <w:p w14:paraId="748BFC5C" w14:textId="77777777" w:rsidR="00123858" w:rsidRPr="004E2578" w:rsidRDefault="00123858" w:rsidP="00123858"/>
    <w:p w14:paraId="395D3A20" w14:textId="77777777" w:rsidR="00123858" w:rsidRPr="009B0EFF" w:rsidRDefault="00123858" w:rsidP="00123858">
      <w:pPr>
        <w:rPr>
          <w:b/>
          <w:bCs/>
        </w:rPr>
      </w:pPr>
      <w:r w:rsidRPr="004E2578">
        <w:rPr>
          <w:rFonts w:hint="eastAsia"/>
          <w:b/>
          <w:bCs/>
          <w:highlight w:val="yellow"/>
        </w:rPr>
        <w:t>* 임상교육 강의 일정 *</w:t>
      </w:r>
      <w:r w:rsidRPr="004E2578">
        <w:rPr>
          <w:rFonts w:hint="eastAsia"/>
          <w:b/>
          <w:bCs/>
        </w:rPr>
        <w:t xml:space="preserve"> </w:t>
      </w:r>
    </w:p>
    <w:p w14:paraId="67C7814E" w14:textId="77777777" w:rsidR="00F54A1C" w:rsidRPr="00DF38C4" w:rsidRDefault="00F54A1C" w:rsidP="00F54A1C">
      <w:pPr>
        <w:rPr>
          <w:szCs w:val="20"/>
        </w:rPr>
      </w:pPr>
      <w:r w:rsidRPr="00DF38C4">
        <w:rPr>
          <w:rFonts w:hint="eastAsia"/>
          <w:b/>
          <w:bCs/>
          <w:szCs w:val="20"/>
        </w:rPr>
        <w:t xml:space="preserve">STEP 1: </w:t>
      </w:r>
      <w:r w:rsidRPr="00DF38C4">
        <w:rPr>
          <w:b/>
          <w:bCs/>
          <w:szCs w:val="20"/>
        </w:rPr>
        <w:t>9</w:t>
      </w:r>
      <w:r w:rsidRPr="00DF38C4">
        <w:rPr>
          <w:rFonts w:hint="eastAsia"/>
          <w:b/>
          <w:bCs/>
          <w:szCs w:val="20"/>
        </w:rPr>
        <w:t>/</w:t>
      </w:r>
      <w:r w:rsidRPr="00DF38C4">
        <w:rPr>
          <w:b/>
          <w:bCs/>
          <w:szCs w:val="20"/>
        </w:rPr>
        <w:t>7</w:t>
      </w:r>
      <w:r w:rsidRPr="00DF38C4">
        <w:rPr>
          <w:rFonts w:hint="eastAsia"/>
          <w:b/>
          <w:bCs/>
          <w:szCs w:val="20"/>
        </w:rPr>
        <w:t>(일), 1</w:t>
      </w:r>
      <w:r w:rsidRPr="00DF38C4">
        <w:rPr>
          <w:b/>
          <w:bCs/>
          <w:szCs w:val="20"/>
        </w:rPr>
        <w:t>1</w:t>
      </w:r>
      <w:r w:rsidRPr="00DF38C4">
        <w:rPr>
          <w:rFonts w:hint="eastAsia"/>
          <w:b/>
          <w:bCs/>
          <w:szCs w:val="20"/>
        </w:rPr>
        <w:t>/</w:t>
      </w:r>
      <w:r w:rsidRPr="00DF38C4">
        <w:rPr>
          <w:b/>
          <w:bCs/>
          <w:szCs w:val="20"/>
        </w:rPr>
        <w:t>2</w:t>
      </w:r>
      <w:r w:rsidRPr="00DF38C4">
        <w:rPr>
          <w:rFonts w:hint="eastAsia"/>
          <w:b/>
          <w:bCs/>
          <w:szCs w:val="20"/>
        </w:rPr>
        <w:t>(일)</w:t>
      </w:r>
    </w:p>
    <w:p w14:paraId="6BB86F7D" w14:textId="77777777" w:rsidR="00F54A1C" w:rsidRPr="00DF38C4" w:rsidRDefault="00F54A1C" w:rsidP="00F54A1C">
      <w:pPr>
        <w:rPr>
          <w:szCs w:val="20"/>
        </w:rPr>
      </w:pPr>
      <w:r w:rsidRPr="00DF38C4">
        <w:rPr>
          <w:rFonts w:hint="eastAsia"/>
          <w:b/>
          <w:bCs/>
          <w:szCs w:val="20"/>
        </w:rPr>
        <w:t xml:space="preserve">STEP 2: </w:t>
      </w:r>
      <w:r w:rsidRPr="00DF38C4">
        <w:rPr>
          <w:b/>
          <w:bCs/>
          <w:szCs w:val="20"/>
        </w:rPr>
        <w:t>9</w:t>
      </w:r>
      <w:r w:rsidRPr="00DF38C4">
        <w:rPr>
          <w:rFonts w:hint="eastAsia"/>
          <w:b/>
          <w:bCs/>
          <w:szCs w:val="20"/>
        </w:rPr>
        <w:t>/2</w:t>
      </w:r>
      <w:r w:rsidRPr="00DF38C4">
        <w:rPr>
          <w:b/>
          <w:bCs/>
          <w:szCs w:val="20"/>
        </w:rPr>
        <w:t>1</w:t>
      </w:r>
      <w:r w:rsidRPr="00DF38C4">
        <w:rPr>
          <w:rFonts w:hint="eastAsia"/>
          <w:b/>
          <w:bCs/>
          <w:szCs w:val="20"/>
        </w:rPr>
        <w:t>(일), 1</w:t>
      </w:r>
      <w:r w:rsidRPr="00DF38C4">
        <w:rPr>
          <w:b/>
          <w:bCs/>
          <w:szCs w:val="20"/>
        </w:rPr>
        <w:t>1</w:t>
      </w:r>
      <w:r w:rsidRPr="00DF38C4">
        <w:rPr>
          <w:rFonts w:hint="eastAsia"/>
          <w:b/>
          <w:bCs/>
          <w:szCs w:val="20"/>
        </w:rPr>
        <w:t>/</w:t>
      </w:r>
      <w:r w:rsidRPr="00DF38C4">
        <w:rPr>
          <w:b/>
          <w:bCs/>
          <w:szCs w:val="20"/>
        </w:rPr>
        <w:t>16</w:t>
      </w:r>
      <w:r w:rsidRPr="00DF38C4">
        <w:rPr>
          <w:rFonts w:hint="eastAsia"/>
          <w:b/>
          <w:bCs/>
          <w:szCs w:val="20"/>
        </w:rPr>
        <w:t>(일)</w:t>
      </w:r>
    </w:p>
    <w:p w14:paraId="1D9A0CAB" w14:textId="77777777" w:rsidR="00F54A1C" w:rsidRPr="00DF38C4" w:rsidRDefault="00F54A1C" w:rsidP="00F54A1C">
      <w:pPr>
        <w:rPr>
          <w:szCs w:val="20"/>
        </w:rPr>
      </w:pPr>
      <w:r w:rsidRPr="00DF38C4">
        <w:rPr>
          <w:rFonts w:hint="eastAsia"/>
          <w:b/>
          <w:bCs/>
          <w:szCs w:val="20"/>
        </w:rPr>
        <w:t xml:space="preserve">STEP 3: </w:t>
      </w:r>
      <w:r w:rsidRPr="00DF38C4">
        <w:rPr>
          <w:b/>
          <w:bCs/>
          <w:szCs w:val="20"/>
        </w:rPr>
        <w:t>10</w:t>
      </w:r>
      <w:r w:rsidRPr="00DF38C4">
        <w:rPr>
          <w:rFonts w:hint="eastAsia"/>
          <w:b/>
          <w:bCs/>
          <w:szCs w:val="20"/>
        </w:rPr>
        <w:t>/</w:t>
      </w:r>
      <w:r w:rsidRPr="00DF38C4">
        <w:rPr>
          <w:b/>
          <w:bCs/>
          <w:szCs w:val="20"/>
        </w:rPr>
        <w:t>5</w:t>
      </w:r>
      <w:r w:rsidRPr="00DF38C4">
        <w:rPr>
          <w:rFonts w:hint="eastAsia"/>
          <w:b/>
          <w:bCs/>
          <w:szCs w:val="20"/>
        </w:rPr>
        <w:t>(일), 11/</w:t>
      </w:r>
      <w:r w:rsidRPr="00DF38C4">
        <w:rPr>
          <w:b/>
          <w:bCs/>
          <w:szCs w:val="20"/>
        </w:rPr>
        <w:t>30</w:t>
      </w:r>
      <w:r w:rsidRPr="00DF38C4">
        <w:rPr>
          <w:rFonts w:hint="eastAsia"/>
          <w:b/>
          <w:bCs/>
          <w:szCs w:val="20"/>
        </w:rPr>
        <w:t>(일)</w:t>
      </w:r>
    </w:p>
    <w:p w14:paraId="39E4B225" w14:textId="77777777" w:rsidR="00F54A1C" w:rsidRPr="00DF38C4" w:rsidRDefault="00F54A1C" w:rsidP="00F54A1C">
      <w:pPr>
        <w:rPr>
          <w:szCs w:val="20"/>
        </w:rPr>
      </w:pPr>
      <w:r w:rsidRPr="00DF38C4">
        <w:rPr>
          <w:rFonts w:hint="eastAsia"/>
          <w:b/>
          <w:bCs/>
          <w:szCs w:val="20"/>
        </w:rPr>
        <w:t xml:space="preserve">STEP 4: </w:t>
      </w:r>
      <w:r w:rsidRPr="00DF38C4">
        <w:rPr>
          <w:b/>
          <w:bCs/>
          <w:szCs w:val="20"/>
        </w:rPr>
        <w:t>10</w:t>
      </w:r>
      <w:r w:rsidRPr="00DF38C4">
        <w:rPr>
          <w:rFonts w:hint="eastAsia"/>
          <w:b/>
          <w:bCs/>
          <w:szCs w:val="20"/>
        </w:rPr>
        <w:t>/</w:t>
      </w:r>
      <w:r w:rsidRPr="00DF38C4">
        <w:rPr>
          <w:b/>
          <w:bCs/>
          <w:szCs w:val="20"/>
        </w:rPr>
        <w:t>19</w:t>
      </w:r>
      <w:r w:rsidRPr="00DF38C4">
        <w:rPr>
          <w:rFonts w:hint="eastAsia"/>
          <w:b/>
          <w:bCs/>
          <w:szCs w:val="20"/>
        </w:rPr>
        <w:t>(일), 1</w:t>
      </w:r>
      <w:r w:rsidRPr="00DF38C4">
        <w:rPr>
          <w:b/>
          <w:bCs/>
          <w:szCs w:val="20"/>
        </w:rPr>
        <w:t>2</w:t>
      </w:r>
      <w:r w:rsidRPr="00DF38C4">
        <w:rPr>
          <w:rFonts w:hint="eastAsia"/>
          <w:b/>
          <w:bCs/>
          <w:szCs w:val="20"/>
        </w:rPr>
        <w:t>/1</w:t>
      </w:r>
      <w:r w:rsidRPr="00DF38C4">
        <w:rPr>
          <w:b/>
          <w:bCs/>
          <w:szCs w:val="20"/>
        </w:rPr>
        <w:t>4</w:t>
      </w:r>
      <w:r w:rsidRPr="00DF38C4">
        <w:rPr>
          <w:rFonts w:hint="eastAsia"/>
          <w:b/>
          <w:bCs/>
          <w:szCs w:val="20"/>
        </w:rPr>
        <w:t>(일)</w:t>
      </w:r>
    </w:p>
    <w:p w14:paraId="0BCBCF78" w14:textId="5FAAD427" w:rsidR="00123858" w:rsidRPr="004E2578" w:rsidRDefault="00123858" w:rsidP="00123858"/>
    <w:p w14:paraId="24E2EC30" w14:textId="77777777" w:rsidR="00123858" w:rsidRPr="004E2578" w:rsidRDefault="00123858" w:rsidP="00123858">
      <w:r w:rsidRPr="004E2578">
        <w:rPr>
          <w:rFonts w:hint="eastAsia"/>
        </w:rPr>
        <w:t>신청자들의</w:t>
      </w:r>
      <w:r>
        <w:t xml:space="preserve"> </w:t>
      </w:r>
      <w:r w:rsidRPr="004E2578">
        <w:rPr>
          <w:rFonts w:hint="eastAsia"/>
        </w:rPr>
        <w:t xml:space="preserve">불편함을 최소화하기 위하여 </w:t>
      </w:r>
      <w:r w:rsidRPr="004E2578">
        <w:rPr>
          <w:rFonts w:hint="eastAsia"/>
          <w:b/>
          <w:bCs/>
        </w:rPr>
        <w:t>강좌 당일</w:t>
      </w:r>
      <w:r>
        <w:rPr>
          <w:b/>
          <w:bCs/>
        </w:rPr>
        <w:t xml:space="preserve"> </w:t>
      </w:r>
      <w:r w:rsidRPr="004E2578">
        <w:rPr>
          <w:rFonts w:hint="eastAsia"/>
          <w:b/>
          <w:bCs/>
        </w:rPr>
        <w:t>24시간</w:t>
      </w:r>
      <w:r w:rsidRPr="004E2578">
        <w:rPr>
          <w:rFonts w:hint="eastAsia"/>
        </w:rPr>
        <w:t>동안 자유롭게 들을 수 있는 온라인 강의로</w:t>
      </w:r>
      <w:r>
        <w:t xml:space="preserve"> </w:t>
      </w:r>
      <w:r w:rsidRPr="004E2578">
        <w:rPr>
          <w:rFonts w:hint="eastAsia"/>
        </w:rPr>
        <w:t>구성하였습니다.</w:t>
      </w:r>
      <w:r>
        <w:t xml:space="preserve"> </w:t>
      </w:r>
    </w:p>
    <w:p w14:paraId="308BACC1" w14:textId="77777777" w:rsidR="00123858" w:rsidRDefault="00123858" w:rsidP="00123858">
      <w:pPr>
        <w:rPr>
          <w:b/>
          <w:bCs/>
          <w:u w:val="single"/>
        </w:rPr>
      </w:pPr>
    </w:p>
    <w:p w14:paraId="796F2E3E" w14:textId="13949D68" w:rsidR="00123858" w:rsidRPr="009B0EFF" w:rsidRDefault="00123858" w:rsidP="00123858">
      <w:pPr>
        <w:rPr>
          <w:b/>
          <w:bCs/>
          <w:color w:val="000000" w:themeColor="text1"/>
          <w:u w:val="single"/>
        </w:rPr>
      </w:pPr>
      <w:r w:rsidRPr="004E2578">
        <w:rPr>
          <w:rFonts w:hint="eastAsia"/>
          <w:b/>
          <w:bCs/>
          <w:u w:val="single"/>
        </w:rPr>
        <w:t>단, STEP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1-4 </w:t>
      </w:r>
      <w:r w:rsidRPr="004E2578">
        <w:rPr>
          <w:rFonts w:hint="eastAsia"/>
          <w:b/>
          <w:bCs/>
          <w:u w:val="single"/>
        </w:rPr>
        <w:t xml:space="preserve">순서대로 강좌를 </w:t>
      </w:r>
      <w:proofErr w:type="spellStart"/>
      <w:r w:rsidRPr="004E2578">
        <w:rPr>
          <w:rFonts w:hint="eastAsia"/>
          <w:b/>
          <w:bCs/>
          <w:u w:val="single"/>
        </w:rPr>
        <w:t>들으셔야</w:t>
      </w:r>
      <w:proofErr w:type="spellEnd"/>
      <w:r w:rsidR="00726855">
        <w:rPr>
          <w:b/>
          <w:bCs/>
          <w:u w:val="single"/>
        </w:rPr>
        <w:t xml:space="preserve"> </w:t>
      </w:r>
      <w:r w:rsidR="00726855">
        <w:rPr>
          <w:rFonts w:hint="eastAsia"/>
          <w:b/>
          <w:bCs/>
          <w:u w:val="single"/>
        </w:rPr>
        <w:t>하며,</w:t>
      </w:r>
      <w:r w:rsidRPr="009B0EFF">
        <w:rPr>
          <w:rFonts w:hint="eastAsia"/>
          <w:b/>
          <w:bCs/>
          <w:color w:val="000000" w:themeColor="text1"/>
          <w:u w:val="single"/>
        </w:rPr>
        <w:t xml:space="preserve"> 강좌</w:t>
      </w:r>
      <w:r w:rsidR="00726855">
        <w:rPr>
          <w:rFonts w:hint="eastAsia"/>
          <w:b/>
          <w:bCs/>
          <w:color w:val="000000" w:themeColor="text1"/>
          <w:u w:val="single"/>
        </w:rPr>
        <w:t xml:space="preserve"> </w:t>
      </w:r>
      <w:r w:rsidRPr="009B0EFF">
        <w:rPr>
          <w:rFonts w:hint="eastAsia"/>
          <w:b/>
          <w:bCs/>
          <w:color w:val="000000" w:themeColor="text1"/>
          <w:u w:val="single"/>
        </w:rPr>
        <w:t xml:space="preserve">내에서도 순서대로 강의를 </w:t>
      </w:r>
      <w:proofErr w:type="spellStart"/>
      <w:r w:rsidRPr="009B0EFF">
        <w:rPr>
          <w:rFonts w:hint="eastAsia"/>
          <w:b/>
          <w:bCs/>
          <w:color w:val="000000" w:themeColor="text1"/>
          <w:u w:val="single"/>
        </w:rPr>
        <w:t>들으셔야</w:t>
      </w:r>
      <w:proofErr w:type="spellEnd"/>
      <w:r w:rsidRPr="009B0EFF">
        <w:rPr>
          <w:rFonts w:hint="eastAsia"/>
          <w:b/>
          <w:bCs/>
          <w:color w:val="000000" w:themeColor="text1"/>
          <w:u w:val="single"/>
        </w:rPr>
        <w:t xml:space="preserve"> 합니다. </w:t>
      </w:r>
    </w:p>
    <w:p w14:paraId="394E0153" w14:textId="77777777" w:rsidR="00123858" w:rsidRDefault="00123858" w:rsidP="00123858">
      <w:pPr>
        <w:rPr>
          <w:b/>
          <w:bCs/>
        </w:rPr>
      </w:pPr>
    </w:p>
    <w:p w14:paraId="0095B049" w14:textId="77777777" w:rsidR="00123858" w:rsidRDefault="00123858" w:rsidP="00123858">
      <w:r w:rsidRPr="004E2578">
        <w:rPr>
          <w:rFonts w:hint="eastAsia"/>
        </w:rPr>
        <w:t>개괄적인 프로그램은 아래와 같으며 곧 홈페이지 공지 및 신청을 받을 예정입니다</w:t>
      </w:r>
      <w:r>
        <w:t>.</w:t>
      </w:r>
    </w:p>
    <w:p w14:paraId="43E0F6C2" w14:textId="756F6CE3" w:rsidR="00361740" w:rsidRDefault="00361740" w:rsidP="00F52F4D"/>
    <w:p w14:paraId="02218541" w14:textId="77777777" w:rsidR="00F54A1C" w:rsidRPr="00AA46C6" w:rsidRDefault="00F54A1C" w:rsidP="00F54A1C"/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8188"/>
      </w:tblGrid>
      <w:tr w:rsidR="00F54A1C" w:rsidRPr="00AB2CA0" w14:paraId="25E0991A" w14:textId="77777777" w:rsidTr="00152071"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B187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</w:rPr>
            </w:pPr>
            <w:r w:rsidRPr="00E951BC">
              <w:rPr>
                <w:rFonts w:asciiTheme="majorEastAsia" w:eastAsiaTheme="majorEastAsia" w:hAnsiTheme="majorEastAsia" w:cs="Calibri"/>
                <w:b/>
                <w:bCs/>
                <w:color w:val="222222"/>
                <w:kern w:val="0"/>
                <w:sz w:val="22"/>
              </w:rPr>
              <w:t>STEP 1</w:t>
            </w:r>
          </w:p>
        </w:tc>
        <w:tc>
          <w:tcPr>
            <w:tcW w:w="8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7A9C" w14:textId="20DD952C" w:rsidR="00F54A1C" w:rsidRPr="00F54A1C" w:rsidRDefault="00F54A1C" w:rsidP="00152071">
            <w:pPr>
              <w:rPr>
                <w:rFonts w:asciiTheme="majorEastAsia" w:eastAsiaTheme="majorEastAsia" w:hAnsiTheme="majorEastAsia" w:cs="Calibri"/>
                <w:b/>
                <w:bCs/>
                <w:color w:val="222222"/>
                <w:kern w:val="0"/>
              </w:rPr>
            </w:pPr>
            <w:r w:rsidRPr="00F54A1C">
              <w:rPr>
                <w:rFonts w:hint="eastAsia"/>
                <w:b/>
                <w:bCs/>
              </w:rPr>
              <w:t>9/7</w:t>
            </w:r>
            <w:r w:rsidRPr="00F54A1C">
              <w:rPr>
                <w:b/>
                <w:bCs/>
              </w:rPr>
              <w:t>(</w:t>
            </w:r>
            <w:r w:rsidRPr="00F54A1C">
              <w:rPr>
                <w:rFonts w:hint="eastAsia"/>
                <w:b/>
                <w:bCs/>
              </w:rPr>
              <w:t>일), 1</w:t>
            </w:r>
            <w:r w:rsidRPr="00F54A1C">
              <w:rPr>
                <w:b/>
                <w:bCs/>
              </w:rPr>
              <w:t>1/2(</w:t>
            </w:r>
            <w:r w:rsidRPr="00F54A1C">
              <w:rPr>
                <w:rFonts w:hint="eastAsia"/>
                <w:b/>
                <w:bCs/>
              </w:rPr>
              <w:t xml:space="preserve">일) </w:t>
            </w:r>
          </w:p>
        </w:tc>
      </w:tr>
      <w:tr w:rsidR="00F54A1C" w:rsidRPr="00AB2CA0" w14:paraId="0DAA5E1E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399C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F43C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수면다원검</w:t>
            </w: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 xml:space="preserve">사 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교육</w:t>
            </w: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 xml:space="preserve"> 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이수자</w:t>
            </w: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 xml:space="preserve"> 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과정소개</w:t>
            </w: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 xml:space="preserve"> 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및</w:t>
            </w: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 xml:space="preserve"> 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수면다원검사보험</w:t>
            </w: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 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규정</w:t>
            </w:r>
          </w:p>
        </w:tc>
      </w:tr>
      <w:tr w:rsidR="00F54A1C" w:rsidRPr="00AB2CA0" w14:paraId="42FE8DE5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60D7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FDEF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proofErr w:type="spellStart"/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수면무호흡환자의</w:t>
            </w:r>
            <w:proofErr w:type="spellEnd"/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 </w:t>
            </w:r>
            <w:r w:rsidRPr="002A3810"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신체검진</w:t>
            </w:r>
          </w:p>
        </w:tc>
      </w:tr>
      <w:tr w:rsidR="00F54A1C" w:rsidRPr="00AB2CA0" w14:paraId="37ACCE4F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5C63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25C5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Summary of updated AASM rules</w:t>
            </w:r>
          </w:p>
        </w:tc>
      </w:tr>
      <w:tr w:rsidR="00F54A1C" w:rsidRPr="00AB2CA0" w14:paraId="38BDC808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7B12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6198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 xml:space="preserve">Technical specification and the preparation for PSG – </w:t>
            </w:r>
            <w: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H</w:t>
            </w: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 xml:space="preserve">ookup &amp; </w:t>
            </w:r>
            <w:proofErr w:type="spellStart"/>
            <w: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B</w:t>
            </w: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iocalibration</w:t>
            </w:r>
            <w:proofErr w:type="spellEnd"/>
          </w:p>
        </w:tc>
      </w:tr>
      <w:tr w:rsidR="00F54A1C" w:rsidRPr="00AB2CA0" w14:paraId="38172E48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9D24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5DCB" w14:textId="77777777" w:rsidR="00F54A1C" w:rsidRPr="002A3810" w:rsidRDefault="00F54A1C" w:rsidP="00152071">
            <w:pPr>
              <w:rPr>
                <w:rFonts w:asciiTheme="majorEastAsia" w:eastAsiaTheme="majorEastAsia" w:hAnsiTheme="majorEastAsia" w:cs="바탕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Scoring rule for sleep staging (adult)</w:t>
            </w:r>
          </w:p>
        </w:tc>
      </w:tr>
      <w:tr w:rsidR="00F54A1C" w:rsidRPr="00AB2CA0" w14:paraId="72C03A4C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4B75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B665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Arousal rules</w:t>
            </w:r>
          </w:p>
        </w:tc>
      </w:tr>
      <w:tr w:rsidR="00F54A1C" w:rsidRPr="00AB2CA0" w14:paraId="4B6E1FFE" w14:textId="77777777" w:rsidTr="00152071"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6E51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0B3E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Scoring rule for sleep staging (children)</w:t>
            </w:r>
          </w:p>
        </w:tc>
      </w:tr>
    </w:tbl>
    <w:p w14:paraId="5ACE1E46" w14:textId="77777777" w:rsidR="00F54A1C" w:rsidRPr="00AB2CA0" w:rsidRDefault="00F54A1C" w:rsidP="00F54A1C">
      <w:pPr>
        <w:rPr>
          <w:sz w:val="11"/>
          <w:szCs w:val="11"/>
        </w:rPr>
      </w:pPr>
    </w:p>
    <w:tbl>
      <w:tblPr>
        <w:tblpPr w:leftFromText="180" w:rightFromText="180" w:vertAnchor="text" w:horzAnchor="margin" w:tblpY="248"/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8363"/>
      </w:tblGrid>
      <w:tr w:rsidR="00F54A1C" w:rsidRPr="00AB2CA0" w14:paraId="2D53BD05" w14:textId="77777777" w:rsidTr="00152071">
        <w:trPr>
          <w:trHeight w:val="289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5CD1" w14:textId="77777777" w:rsidR="00F54A1C" w:rsidRPr="00DB6399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 w:val="22"/>
              </w:rPr>
            </w:pPr>
            <w:r w:rsidRPr="00DB6399">
              <w:rPr>
                <w:rFonts w:asciiTheme="majorEastAsia" w:eastAsiaTheme="majorEastAsia" w:hAnsiTheme="majorEastAsia" w:cs="Calibri"/>
                <w:b/>
                <w:bCs/>
                <w:color w:val="222222"/>
                <w:kern w:val="0"/>
                <w:sz w:val="22"/>
              </w:rPr>
              <w:t xml:space="preserve">STEP 2 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7B4B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DF38C4">
              <w:rPr>
                <w:b/>
                <w:bCs/>
                <w:szCs w:val="20"/>
              </w:rPr>
              <w:t>9</w:t>
            </w:r>
            <w:r w:rsidRPr="00DF38C4">
              <w:rPr>
                <w:rFonts w:hint="eastAsia"/>
                <w:b/>
                <w:bCs/>
                <w:szCs w:val="20"/>
              </w:rPr>
              <w:t>/2</w:t>
            </w:r>
            <w:r w:rsidRPr="00DF38C4">
              <w:rPr>
                <w:b/>
                <w:bCs/>
                <w:szCs w:val="20"/>
              </w:rPr>
              <w:t>1</w:t>
            </w:r>
            <w:r w:rsidRPr="00DF38C4">
              <w:rPr>
                <w:rFonts w:hint="eastAsia"/>
                <w:b/>
                <w:bCs/>
                <w:szCs w:val="20"/>
              </w:rPr>
              <w:t>(일), 1</w:t>
            </w:r>
            <w:r w:rsidRPr="00DF38C4">
              <w:rPr>
                <w:b/>
                <w:bCs/>
                <w:szCs w:val="20"/>
              </w:rPr>
              <w:t>1</w:t>
            </w:r>
            <w:r w:rsidRPr="00DF38C4">
              <w:rPr>
                <w:rFonts w:hint="eastAsia"/>
                <w:b/>
                <w:bCs/>
                <w:szCs w:val="20"/>
              </w:rPr>
              <w:t>/</w:t>
            </w:r>
            <w:r w:rsidRPr="00DF38C4">
              <w:rPr>
                <w:b/>
                <w:bCs/>
                <w:szCs w:val="20"/>
              </w:rPr>
              <w:t>16</w:t>
            </w:r>
            <w:r w:rsidRPr="00DF38C4">
              <w:rPr>
                <w:rFonts w:hint="eastAsia"/>
                <w:b/>
                <w:bCs/>
                <w:szCs w:val="20"/>
              </w:rPr>
              <w:t>(</w:t>
            </w:r>
            <w:r>
              <w:rPr>
                <w:rFonts w:hint="eastAsia"/>
                <w:b/>
                <w:bCs/>
                <w:szCs w:val="20"/>
              </w:rPr>
              <w:t>일)</w:t>
            </w:r>
          </w:p>
        </w:tc>
      </w:tr>
      <w:tr w:rsidR="00F54A1C" w:rsidRPr="00AB2CA0" w14:paraId="68A1617E" w14:textId="77777777" w:rsidTr="00152071">
        <w:trPr>
          <w:trHeight w:val="26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3B51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4560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PSG scoring practice I – Sleep staging and arousal scoring (case) Wake, N1, N2, N3</w:t>
            </w:r>
          </w:p>
        </w:tc>
      </w:tr>
      <w:tr w:rsidR="00F54A1C" w:rsidRPr="00AB2CA0" w14:paraId="56A7B6FA" w14:textId="77777777" w:rsidTr="00152071">
        <w:trPr>
          <w:trHeight w:val="28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207A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ABE7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PSG scoring practice II – Sleep staging and arousal scoring (case) N2, REM, N1</w:t>
            </w:r>
          </w:p>
        </w:tc>
      </w:tr>
      <w:tr w:rsidR="00F54A1C" w:rsidRPr="00AB2CA0" w14:paraId="594F74A7" w14:textId="77777777" w:rsidTr="00152071">
        <w:trPr>
          <w:trHeight w:val="26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A89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022F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PSG scoring practice III – Sleep staging and arousal scoring (case) Wake, N1, N2, REM</w:t>
            </w:r>
          </w:p>
        </w:tc>
      </w:tr>
      <w:tr w:rsidR="00F54A1C" w:rsidRPr="00AB2CA0" w14:paraId="779F73CF" w14:textId="77777777" w:rsidTr="00152071">
        <w:trPr>
          <w:trHeight w:val="39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119E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lastRenderedPageBreak/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CA44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Physiology for the respiratory events</w:t>
            </w:r>
            <w: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 xml:space="preserve"> </w:t>
            </w:r>
          </w:p>
        </w:tc>
      </w:tr>
      <w:tr w:rsidR="00F54A1C" w:rsidRPr="00AB2CA0" w14:paraId="739535DA" w14:textId="77777777" w:rsidTr="00152071">
        <w:trPr>
          <w:trHeight w:val="28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B5A0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847A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Respiratory rule</w:t>
            </w:r>
            <w: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s</w:t>
            </w: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 xml:space="preserve"> for adult</w:t>
            </w:r>
          </w:p>
        </w:tc>
      </w:tr>
      <w:tr w:rsidR="00F54A1C" w:rsidRPr="00AB2CA0" w14:paraId="10D9EBD4" w14:textId="77777777" w:rsidTr="00152071">
        <w:trPr>
          <w:trHeight w:val="5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DE03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EFA2" w14:textId="77777777" w:rsidR="00F54A1C" w:rsidRPr="00E951BC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Respiratory rule</w:t>
            </w:r>
            <w: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s</w:t>
            </w:r>
            <w:r w:rsidRPr="00E951BC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 xml:space="preserve"> for children</w:t>
            </w:r>
          </w:p>
        </w:tc>
      </w:tr>
    </w:tbl>
    <w:p w14:paraId="1338CC8E" w14:textId="77777777" w:rsidR="00F54A1C" w:rsidRDefault="00F54A1C" w:rsidP="00F54A1C"/>
    <w:tbl>
      <w:tblPr>
        <w:tblW w:w="1005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F54A1C" w:rsidRPr="00CE4D3B" w14:paraId="41F82375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2155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b/>
                <w:bCs/>
                <w:color w:val="222222"/>
                <w:kern w:val="0"/>
                <w:szCs w:val="20"/>
              </w:rPr>
              <w:t xml:space="preserve">STEP 3 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60C4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DF38C4">
              <w:rPr>
                <w:b/>
                <w:bCs/>
                <w:szCs w:val="20"/>
              </w:rPr>
              <w:t>10</w:t>
            </w:r>
            <w:r w:rsidRPr="00DF38C4">
              <w:rPr>
                <w:rFonts w:hint="eastAsia"/>
                <w:b/>
                <w:bCs/>
                <w:szCs w:val="20"/>
              </w:rPr>
              <w:t>/</w:t>
            </w:r>
            <w:r w:rsidRPr="00DF38C4">
              <w:rPr>
                <w:b/>
                <w:bCs/>
                <w:szCs w:val="20"/>
              </w:rPr>
              <w:t>5</w:t>
            </w:r>
            <w:r w:rsidRPr="00DF38C4">
              <w:rPr>
                <w:rFonts w:hint="eastAsia"/>
                <w:b/>
                <w:bCs/>
                <w:szCs w:val="20"/>
              </w:rPr>
              <w:t>(일), 11/</w:t>
            </w:r>
            <w:r w:rsidRPr="00DF38C4">
              <w:rPr>
                <w:b/>
                <w:bCs/>
                <w:szCs w:val="20"/>
              </w:rPr>
              <w:t>30</w:t>
            </w:r>
            <w:r w:rsidRPr="00DF38C4">
              <w:rPr>
                <w:rFonts w:hint="eastAsia"/>
                <w:b/>
                <w:bCs/>
                <w:szCs w:val="20"/>
              </w:rPr>
              <w:t>(일)</w:t>
            </w:r>
          </w:p>
        </w:tc>
      </w:tr>
      <w:tr w:rsidR="00F54A1C" w:rsidRPr="00CE4D3B" w14:paraId="6616DCFF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1AB1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bookmarkStart w:id="0" w:name="_Hlk172447397"/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D451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PSG scoring practice 1: respiratory events (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obstructive sleep apnea</w:t>
            </w: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)</w:t>
            </w:r>
          </w:p>
        </w:tc>
      </w:tr>
      <w:tr w:rsidR="00F54A1C" w:rsidRPr="00CE4D3B" w14:paraId="4C61BFCA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1DF9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8C2F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PSG scoring practice 2: respiratory events (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central sleep apnea</w:t>
            </w: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, sleep hypoventilation)</w:t>
            </w:r>
          </w:p>
        </w:tc>
      </w:tr>
      <w:tr w:rsidR="00F54A1C" w:rsidRPr="00CE4D3B" w14:paraId="7A321D20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7849E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7923F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PSG scoring practice 3: respiratory events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 xml:space="preserve"> (P</w:t>
            </w: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ediatric case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)</w:t>
            </w:r>
          </w:p>
        </w:tc>
      </w:tr>
      <w:tr w:rsidR="00F54A1C" w:rsidRPr="00CE4D3B" w14:paraId="0977BCDC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5533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7A0B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PAP basics</w:t>
            </w:r>
          </w:p>
        </w:tc>
      </w:tr>
      <w:tr w:rsidR="00F54A1C" w:rsidRPr="00CE4D3B" w14:paraId="015DCC02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4F4A0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7A83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PAP in-lab titration</w:t>
            </w:r>
          </w:p>
        </w:tc>
      </w:tr>
      <w:tr w:rsidR="00F54A1C" w:rsidRPr="00CE4D3B" w14:paraId="60804664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2918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40min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3251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Movement scoring rule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s</w:t>
            </w:r>
          </w:p>
        </w:tc>
      </w:tr>
      <w:tr w:rsidR="00F54A1C" w:rsidRPr="00CE4D3B" w14:paraId="39048842" w14:textId="77777777" w:rsidTr="00152071"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959AC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30min</w:t>
            </w:r>
          </w:p>
        </w:tc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F22D" w14:textId="77777777" w:rsidR="00F54A1C" w:rsidRPr="00CE4D3B" w:rsidRDefault="00F54A1C" w:rsidP="00152071">
            <w:pPr>
              <w:rPr>
                <w:rFonts w:asciiTheme="minorEastAsia" w:hAnsiTheme="minorEastAsia" w:cs="Calibri"/>
                <w:color w:val="222222"/>
                <w:kern w:val="0"/>
                <w:szCs w:val="20"/>
              </w:rPr>
            </w:pPr>
            <w:r w:rsidRPr="00CE4D3B"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Movement scoring case</w:t>
            </w:r>
            <w:r>
              <w:rPr>
                <w:rFonts w:asciiTheme="minorEastAsia" w:hAnsiTheme="minorEastAsia" w:cs="Calibri"/>
                <w:color w:val="222222"/>
                <w:kern w:val="0"/>
                <w:szCs w:val="20"/>
              </w:rPr>
              <w:t>s</w:t>
            </w:r>
          </w:p>
        </w:tc>
      </w:tr>
      <w:bookmarkEnd w:id="0"/>
    </w:tbl>
    <w:p w14:paraId="7DEC12A1" w14:textId="77777777" w:rsidR="00F54A1C" w:rsidRDefault="00F54A1C" w:rsidP="00F54A1C">
      <w:pPr>
        <w:rPr>
          <w:szCs w:val="20"/>
        </w:rPr>
      </w:pP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8505"/>
      </w:tblGrid>
      <w:tr w:rsidR="00F54A1C" w:rsidRPr="002A3810" w14:paraId="744DCC83" w14:textId="77777777" w:rsidTr="00152071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B5B4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b/>
                <w:bCs/>
                <w:color w:val="222222"/>
                <w:kern w:val="0"/>
                <w:szCs w:val="20"/>
              </w:rPr>
              <w:t xml:space="preserve">STEP 4 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A71D" w14:textId="77777777" w:rsidR="00F54A1C" w:rsidRPr="00A2118C" w:rsidRDefault="00F54A1C" w:rsidP="00152071">
            <w:pPr>
              <w:rPr>
                <w:szCs w:val="20"/>
              </w:rPr>
            </w:pPr>
            <w:r w:rsidRPr="00DF38C4">
              <w:rPr>
                <w:b/>
                <w:bCs/>
                <w:szCs w:val="20"/>
              </w:rPr>
              <w:t>10</w:t>
            </w:r>
            <w:r w:rsidRPr="00DF38C4">
              <w:rPr>
                <w:rFonts w:hint="eastAsia"/>
                <w:b/>
                <w:bCs/>
                <w:szCs w:val="20"/>
              </w:rPr>
              <w:t>/</w:t>
            </w:r>
            <w:r w:rsidRPr="00DF38C4">
              <w:rPr>
                <w:b/>
                <w:bCs/>
                <w:szCs w:val="20"/>
              </w:rPr>
              <w:t>19</w:t>
            </w:r>
            <w:r w:rsidRPr="00DF38C4">
              <w:rPr>
                <w:rFonts w:hint="eastAsia"/>
                <w:b/>
                <w:bCs/>
                <w:szCs w:val="20"/>
              </w:rPr>
              <w:t>(일), 1</w:t>
            </w:r>
            <w:r w:rsidRPr="00DF38C4">
              <w:rPr>
                <w:b/>
                <w:bCs/>
                <w:szCs w:val="20"/>
              </w:rPr>
              <w:t>2</w:t>
            </w:r>
            <w:r w:rsidRPr="00DF38C4">
              <w:rPr>
                <w:rFonts w:hint="eastAsia"/>
                <w:b/>
                <w:bCs/>
                <w:szCs w:val="20"/>
              </w:rPr>
              <w:t>/1</w:t>
            </w:r>
            <w:r w:rsidRPr="00DF38C4">
              <w:rPr>
                <w:b/>
                <w:bCs/>
                <w:szCs w:val="20"/>
              </w:rPr>
              <w:t>4</w:t>
            </w:r>
            <w:r w:rsidRPr="00DF38C4">
              <w:rPr>
                <w:rFonts w:hint="eastAsia"/>
                <w:b/>
                <w:bCs/>
                <w:szCs w:val="20"/>
              </w:rPr>
              <w:t>(일)</w:t>
            </w:r>
          </w:p>
        </w:tc>
      </w:tr>
      <w:tr w:rsidR="00F54A1C" w:rsidRPr="002A3810" w14:paraId="00B5F0BA" w14:textId="77777777" w:rsidTr="0015207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BAA5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inorEastAsia" w:hAnsiTheme="minorEastAsia" w:cs="Calibri" w:hint="eastAsia"/>
                <w:color w:val="222222"/>
                <w:kern w:val="0"/>
                <w:szCs w:val="20"/>
              </w:rPr>
              <w:t>20min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2BED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Rules for reporting PSG</w:t>
            </w:r>
          </w:p>
        </w:tc>
      </w:tr>
      <w:tr w:rsidR="00F54A1C" w:rsidRPr="002A3810" w14:paraId="278FA6B4" w14:textId="77777777" w:rsidTr="0015207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C9F0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40min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FE922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Emergency in the PSG laboratory</w:t>
            </w:r>
          </w:p>
        </w:tc>
      </w:tr>
      <w:tr w:rsidR="00F54A1C" w:rsidRPr="002A3810" w14:paraId="3ABE2550" w14:textId="77777777" w:rsidTr="0015207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09DA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40min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CE74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MSLT and MSLT report</w:t>
            </w:r>
          </w:p>
        </w:tc>
      </w:tr>
      <w:tr w:rsidR="00F54A1C" w:rsidRPr="002A3810" w14:paraId="62B981D0" w14:textId="77777777" w:rsidTr="0015207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3A7E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40min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B1BD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PSG real-time sleep staging demonstration</w:t>
            </w:r>
          </w:p>
        </w:tc>
      </w:tr>
      <w:tr w:rsidR="00F54A1C" w:rsidRPr="002A3810" w14:paraId="3D4F619C" w14:textId="77777777" w:rsidTr="0015207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06D2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Calibri" w:hint="eastAsia"/>
                <w:color w:val="222222"/>
                <w:kern w:val="0"/>
                <w:szCs w:val="20"/>
              </w:rPr>
              <w:t>40min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5C3D" w14:textId="77777777" w:rsidR="00F54A1C" w:rsidRPr="002A3810" w:rsidRDefault="00F54A1C" w:rsidP="00152071">
            <w:pPr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</w:pPr>
            <w:r w:rsidRPr="002A3810">
              <w:rPr>
                <w:rFonts w:asciiTheme="majorEastAsia" w:eastAsiaTheme="majorEastAsia" w:hAnsiTheme="majorEastAsia" w:cs="Calibri"/>
                <w:color w:val="222222"/>
                <w:kern w:val="0"/>
                <w:szCs w:val="20"/>
              </w:rPr>
              <w:t>PSG real-time scoring demonstration</w:t>
            </w:r>
          </w:p>
        </w:tc>
      </w:tr>
    </w:tbl>
    <w:p w14:paraId="4EB147EF" w14:textId="77777777" w:rsidR="00F54A1C" w:rsidRPr="00F54A1C" w:rsidRDefault="00F54A1C" w:rsidP="00F52F4D"/>
    <w:p w14:paraId="42D5266D" w14:textId="23757C54" w:rsidR="0024312B" w:rsidRPr="001259F3" w:rsidRDefault="00F52F4D" w:rsidP="004D25E4">
      <w:pPr>
        <w:jc w:val="center"/>
        <w:rPr>
          <w:rFonts w:asciiTheme="majorHAnsi" w:eastAsiaTheme="majorHAnsi" w:hAnsiTheme="majorHAnsi"/>
          <w:b/>
          <w:sz w:val="32"/>
          <w:szCs w:val="40"/>
        </w:rPr>
      </w:pPr>
      <w:r w:rsidRPr="00DC707D">
        <w:rPr>
          <w:rFonts w:ascii="Arial" w:hAnsi="Arial" w:cs="Arial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630029C" wp14:editId="19CF13EA">
            <wp:simplePos x="0" y="0"/>
            <wp:positionH relativeFrom="column">
              <wp:posOffset>5170170</wp:posOffset>
            </wp:positionH>
            <wp:positionV relativeFrom="paragraph">
              <wp:posOffset>-97790</wp:posOffset>
            </wp:positionV>
            <wp:extent cx="537210" cy="539750"/>
            <wp:effectExtent l="19050" t="19050" r="15240" b="31750"/>
            <wp:wrapNone/>
            <wp:docPr id="2" name="그림 2" descr="D:\신경과_이미선\대한수면학회\정도관리위원회\정도관리위원회_직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신경과_이미선\대한수면학회\정도관리위원회\정도관리위원회_직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820">
                      <a:off x="0" y="0"/>
                      <a:ext cx="53721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4312B" w:rsidRPr="001259F3">
        <w:rPr>
          <w:rFonts w:asciiTheme="majorHAnsi" w:eastAsiaTheme="majorHAnsi" w:hAnsiTheme="majorHAnsi" w:hint="eastAsia"/>
          <w:b/>
          <w:sz w:val="32"/>
          <w:szCs w:val="40"/>
        </w:rPr>
        <w:t>수면다원검사정도관리위원회</w:t>
      </w:r>
      <w:proofErr w:type="spellEnd"/>
      <w:r w:rsidR="0024312B" w:rsidRPr="001259F3">
        <w:rPr>
          <w:rFonts w:asciiTheme="majorHAnsi" w:eastAsiaTheme="majorHAnsi" w:hAnsiTheme="majorHAnsi" w:hint="eastAsia"/>
          <w:b/>
          <w:sz w:val="32"/>
          <w:szCs w:val="40"/>
        </w:rPr>
        <w:t xml:space="preserve"> 위원장 </w:t>
      </w:r>
      <w:r w:rsidR="00F54A1C">
        <w:rPr>
          <w:rFonts w:asciiTheme="majorHAnsi" w:eastAsiaTheme="majorHAnsi" w:hAnsiTheme="majorHAnsi" w:hint="eastAsia"/>
          <w:b/>
          <w:sz w:val="32"/>
          <w:szCs w:val="40"/>
        </w:rPr>
        <w:t>최재원</w:t>
      </w:r>
    </w:p>
    <w:sectPr w:rsidR="0024312B" w:rsidRPr="001259F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2CD89" w14:textId="77777777" w:rsidR="00C601A3" w:rsidRDefault="00C601A3" w:rsidP="00AE2A00">
      <w:pPr>
        <w:spacing w:after="0" w:line="240" w:lineRule="auto"/>
      </w:pPr>
      <w:r>
        <w:separator/>
      </w:r>
    </w:p>
  </w:endnote>
  <w:endnote w:type="continuationSeparator" w:id="0">
    <w:p w14:paraId="30F0DA84" w14:textId="77777777" w:rsidR="00C601A3" w:rsidRDefault="00C601A3" w:rsidP="00AE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2BC6D" w14:textId="77777777" w:rsidR="00C601A3" w:rsidRDefault="00C601A3" w:rsidP="00AE2A00">
      <w:pPr>
        <w:spacing w:after="0" w:line="240" w:lineRule="auto"/>
      </w:pPr>
      <w:r>
        <w:separator/>
      </w:r>
    </w:p>
  </w:footnote>
  <w:footnote w:type="continuationSeparator" w:id="0">
    <w:p w14:paraId="55F3741B" w14:textId="77777777" w:rsidR="00C601A3" w:rsidRDefault="00C601A3" w:rsidP="00AE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A2FF6"/>
    <w:multiLevelType w:val="hybridMultilevel"/>
    <w:tmpl w:val="6860A74A"/>
    <w:lvl w:ilvl="0" w:tplc="F19A4402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E07104"/>
    <w:multiLevelType w:val="hybridMultilevel"/>
    <w:tmpl w:val="4588CA88"/>
    <w:lvl w:ilvl="0" w:tplc="CDA01E1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4063F5B"/>
    <w:multiLevelType w:val="hybridMultilevel"/>
    <w:tmpl w:val="E88AB03E"/>
    <w:lvl w:ilvl="0" w:tplc="D1589B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4292091"/>
    <w:multiLevelType w:val="hybridMultilevel"/>
    <w:tmpl w:val="FE1E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4B"/>
    <w:rsid w:val="00002287"/>
    <w:rsid w:val="00014BAB"/>
    <w:rsid w:val="00050443"/>
    <w:rsid w:val="000546BA"/>
    <w:rsid w:val="00055FEA"/>
    <w:rsid w:val="00091212"/>
    <w:rsid w:val="00093F39"/>
    <w:rsid w:val="000B4AF4"/>
    <w:rsid w:val="000B4F5F"/>
    <w:rsid w:val="000E36EA"/>
    <w:rsid w:val="000F09ED"/>
    <w:rsid w:val="000F1140"/>
    <w:rsid w:val="001014F7"/>
    <w:rsid w:val="00116324"/>
    <w:rsid w:val="00120D57"/>
    <w:rsid w:val="00122288"/>
    <w:rsid w:val="00123858"/>
    <w:rsid w:val="001259F3"/>
    <w:rsid w:val="00140B83"/>
    <w:rsid w:val="0014578C"/>
    <w:rsid w:val="001511CF"/>
    <w:rsid w:val="001651C5"/>
    <w:rsid w:val="001752C4"/>
    <w:rsid w:val="001A560C"/>
    <w:rsid w:val="001B2F04"/>
    <w:rsid w:val="0024312B"/>
    <w:rsid w:val="00361252"/>
    <w:rsid w:val="00361740"/>
    <w:rsid w:val="00396322"/>
    <w:rsid w:val="003A2661"/>
    <w:rsid w:val="004026F3"/>
    <w:rsid w:val="00404984"/>
    <w:rsid w:val="00421E42"/>
    <w:rsid w:val="004342DF"/>
    <w:rsid w:val="00482138"/>
    <w:rsid w:val="004821FF"/>
    <w:rsid w:val="0048396E"/>
    <w:rsid w:val="004C47BF"/>
    <w:rsid w:val="004D25E4"/>
    <w:rsid w:val="0055586E"/>
    <w:rsid w:val="00557BC0"/>
    <w:rsid w:val="005C08F4"/>
    <w:rsid w:val="005E61D7"/>
    <w:rsid w:val="00604DB4"/>
    <w:rsid w:val="00621BB2"/>
    <w:rsid w:val="00631ABF"/>
    <w:rsid w:val="006516E2"/>
    <w:rsid w:val="00655204"/>
    <w:rsid w:val="0066526B"/>
    <w:rsid w:val="00671350"/>
    <w:rsid w:val="00672E30"/>
    <w:rsid w:val="006C5254"/>
    <w:rsid w:val="006E2BE5"/>
    <w:rsid w:val="007014B8"/>
    <w:rsid w:val="00706FB7"/>
    <w:rsid w:val="00715624"/>
    <w:rsid w:val="00726855"/>
    <w:rsid w:val="00745137"/>
    <w:rsid w:val="007A40A0"/>
    <w:rsid w:val="007B167C"/>
    <w:rsid w:val="007E1729"/>
    <w:rsid w:val="00827773"/>
    <w:rsid w:val="00835771"/>
    <w:rsid w:val="00852BD5"/>
    <w:rsid w:val="008B3700"/>
    <w:rsid w:val="008C19E7"/>
    <w:rsid w:val="00941865"/>
    <w:rsid w:val="0094794E"/>
    <w:rsid w:val="00952B6A"/>
    <w:rsid w:val="0097792D"/>
    <w:rsid w:val="0098424C"/>
    <w:rsid w:val="00993909"/>
    <w:rsid w:val="009D258D"/>
    <w:rsid w:val="009D3703"/>
    <w:rsid w:val="00A21162"/>
    <w:rsid w:val="00A3115D"/>
    <w:rsid w:val="00A33E72"/>
    <w:rsid w:val="00A67F2B"/>
    <w:rsid w:val="00A80839"/>
    <w:rsid w:val="00A83DD4"/>
    <w:rsid w:val="00AE2A00"/>
    <w:rsid w:val="00AE3BE9"/>
    <w:rsid w:val="00B02568"/>
    <w:rsid w:val="00B73464"/>
    <w:rsid w:val="00BD74D5"/>
    <w:rsid w:val="00C21F17"/>
    <w:rsid w:val="00C45259"/>
    <w:rsid w:val="00C601A3"/>
    <w:rsid w:val="00CA6CFD"/>
    <w:rsid w:val="00CE7E63"/>
    <w:rsid w:val="00D0781B"/>
    <w:rsid w:val="00D3310A"/>
    <w:rsid w:val="00D44529"/>
    <w:rsid w:val="00D705F2"/>
    <w:rsid w:val="00D77737"/>
    <w:rsid w:val="00D9649D"/>
    <w:rsid w:val="00DE1ED9"/>
    <w:rsid w:val="00DE291F"/>
    <w:rsid w:val="00E1694B"/>
    <w:rsid w:val="00E4582D"/>
    <w:rsid w:val="00E8776F"/>
    <w:rsid w:val="00E90983"/>
    <w:rsid w:val="00EA4615"/>
    <w:rsid w:val="00EF142A"/>
    <w:rsid w:val="00F52F4D"/>
    <w:rsid w:val="00F54A1C"/>
    <w:rsid w:val="00F76F53"/>
    <w:rsid w:val="00F943BB"/>
    <w:rsid w:val="00FA4DC3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71BAC"/>
  <w15:docId w15:val="{EF96D4D8-67C7-4FD1-94B9-897D1B45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4B"/>
    <w:pPr>
      <w:widowControl w:val="0"/>
      <w:wordWrap w:val="0"/>
      <w:autoSpaceDE w:val="0"/>
      <w:autoSpaceDN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694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1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694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E2A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E2A00"/>
    <w:rPr>
      <w:rFonts w:cs="Times New Roman"/>
    </w:rPr>
  </w:style>
  <w:style w:type="paragraph" w:styleId="a6">
    <w:name w:val="footer"/>
    <w:basedOn w:val="a"/>
    <w:link w:val="Char0"/>
    <w:uiPriority w:val="99"/>
    <w:unhideWhenUsed/>
    <w:rsid w:val="00AE2A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E2A00"/>
    <w:rPr>
      <w:rFonts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621BB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21B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055FE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6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E6D0-9491-4675-ADEA-A330D7A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Rhee</dc:creator>
  <cp:lastModifiedBy>PC</cp:lastModifiedBy>
  <cp:revision>5</cp:revision>
  <cp:lastPrinted>2019-08-20T05:48:00Z</cp:lastPrinted>
  <dcterms:created xsi:type="dcterms:W3CDTF">2025-08-07T00:57:00Z</dcterms:created>
  <dcterms:modified xsi:type="dcterms:W3CDTF">2025-08-08T04:36:00Z</dcterms:modified>
</cp:coreProperties>
</file>